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0447" w14:textId="7934DDC7" w:rsidR="00901C8B" w:rsidRDefault="00901C8B" w:rsidP="00901C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</w:rPr>
      </w:pPr>
      <w:r w:rsidRPr="0069527C">
        <w:rPr>
          <w:b/>
          <w:bCs/>
        </w:rPr>
        <w:t>2</w:t>
      </w:r>
      <w:r>
        <w:rPr>
          <w:b/>
          <w:bCs/>
        </w:rPr>
        <w:t>68</w:t>
      </w:r>
      <w:r w:rsidRPr="0069527C">
        <w:rPr>
          <w:b/>
          <w:bCs/>
        </w:rPr>
        <w:t>/</w:t>
      </w:r>
      <w:r w:rsidR="00BE47C7">
        <w:rPr>
          <w:b/>
          <w:bCs/>
        </w:rPr>
        <w:t>2024</w:t>
      </w:r>
      <w:r w:rsidRPr="0069527C">
        <w:rPr>
          <w:b/>
          <w:bCs/>
        </w:rPr>
        <w:t xml:space="preserve"> Sb.</w:t>
      </w:r>
    </w:p>
    <w:p w14:paraId="0838E772" w14:textId="77777777" w:rsidR="00901C8B" w:rsidRPr="0069527C" w:rsidRDefault="00901C8B" w:rsidP="00901C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color w:val="800080"/>
        </w:rPr>
      </w:pPr>
      <w:r w:rsidRPr="0069527C">
        <w:rPr>
          <w:b/>
          <w:bCs/>
          <w:color w:val="800080"/>
        </w:rPr>
        <w:t>ZÁKON</w:t>
      </w:r>
    </w:p>
    <w:p w14:paraId="0A13B71E" w14:textId="77777777" w:rsidR="00901C8B" w:rsidRDefault="00901C8B" w:rsidP="00901C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69527C">
        <w:t>ze dne 2</w:t>
      </w:r>
      <w:r>
        <w:t>1</w:t>
      </w:r>
      <w:r w:rsidRPr="0069527C">
        <w:t xml:space="preserve">. </w:t>
      </w:r>
      <w:r>
        <w:t>srpna</w:t>
      </w:r>
      <w:r w:rsidRPr="0069527C">
        <w:t xml:space="preserve"> </w:t>
      </w:r>
      <w:r>
        <w:t>2024,</w:t>
      </w:r>
    </w:p>
    <w:p w14:paraId="31649DF1" w14:textId="77777777" w:rsidR="00901C8B" w:rsidRDefault="00901C8B" w:rsidP="00901C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b/>
          <w:bCs/>
          <w:color w:val="800080"/>
        </w:rPr>
        <w:t>kterým se mění zákon č. 88/2024 Sb., o správě voleb, a některé další zákony</w:t>
      </w:r>
    </w:p>
    <w:p w14:paraId="6FD757C5" w14:textId="77777777" w:rsidR="00901C8B" w:rsidRDefault="00901C8B" w:rsidP="00901C8B"/>
    <w:p w14:paraId="5C7E80D7" w14:textId="77777777" w:rsidR="00901C8B" w:rsidRPr="00901C8B" w:rsidRDefault="00901C8B" w:rsidP="00901C8B">
      <w:r w:rsidRPr="00901C8B">
        <w:t>Parlament se usnesl na tomto zákoně České republiky:</w:t>
      </w:r>
    </w:p>
    <w:p w14:paraId="14025C80" w14:textId="77777777" w:rsidR="009661A9" w:rsidRDefault="009661A9" w:rsidP="00901C8B">
      <w:pPr>
        <w:rPr>
          <w:b/>
          <w:bCs/>
        </w:rPr>
      </w:pPr>
    </w:p>
    <w:p w14:paraId="7C219098" w14:textId="7AE73C54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PRVNÍ</w:t>
      </w:r>
    </w:p>
    <w:p w14:paraId="2EB504EA" w14:textId="7777777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7" w:history="1">
        <w:r w:rsidRPr="009661A9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zákona</w:t>
        </w:r>
      </w:hyperlink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 o správě voleb</w:t>
      </w:r>
    </w:p>
    <w:p w14:paraId="3520B913" w14:textId="77777777" w:rsidR="009661A9" w:rsidRDefault="009661A9" w:rsidP="00901C8B">
      <w:pPr>
        <w:rPr>
          <w:b/>
          <w:bCs/>
        </w:rPr>
      </w:pPr>
    </w:p>
    <w:p w14:paraId="718A5BD9" w14:textId="3ACBBD0F" w:rsidR="00901C8B" w:rsidRPr="00901C8B" w:rsidRDefault="00901C8B" w:rsidP="009661A9">
      <w:pPr>
        <w:jc w:val="center"/>
      </w:pPr>
      <w:r w:rsidRPr="00901C8B">
        <w:rPr>
          <w:b/>
          <w:bCs/>
        </w:rPr>
        <w:t>Čl. I</w:t>
      </w:r>
    </w:p>
    <w:p w14:paraId="63F281AD" w14:textId="7CEE4E1A" w:rsidR="00901C8B" w:rsidRPr="009661A9" w:rsidRDefault="00901C8B" w:rsidP="009661A9">
      <w:pPr>
        <w:jc w:val="center"/>
        <w:rPr>
          <w:b/>
          <w:bCs/>
          <w:i/>
          <w:iCs/>
          <w:color w:val="FF0000"/>
        </w:rPr>
      </w:pPr>
      <w:r w:rsidRPr="009661A9">
        <w:rPr>
          <w:b/>
          <w:bCs/>
          <w:i/>
          <w:iCs/>
          <w:color w:val="FF0000"/>
        </w:rPr>
        <w:t>S účinností od 1.1.2026</w:t>
      </w:r>
    </w:p>
    <w:p w14:paraId="275EDA6D" w14:textId="77777777" w:rsidR="009661A9" w:rsidRDefault="009661A9" w:rsidP="00901C8B">
      <w:pPr>
        <w:rPr>
          <w:b/>
          <w:bCs/>
        </w:rPr>
      </w:pPr>
    </w:p>
    <w:p w14:paraId="6965AEC6" w14:textId="4368D276" w:rsidR="00901C8B" w:rsidRPr="009661A9" w:rsidRDefault="00901C8B" w:rsidP="006C35F7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DRUHÁ</w:t>
      </w:r>
    </w:p>
    <w:p w14:paraId="7CEED577" w14:textId="77777777" w:rsidR="00901C8B" w:rsidRPr="009661A9" w:rsidRDefault="00901C8B" w:rsidP="006C35F7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8" w:history="1">
        <w:r w:rsidRPr="009661A9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zákona</w:t>
        </w:r>
      </w:hyperlink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 o volbách do Parlamentu České republiky</w:t>
      </w:r>
    </w:p>
    <w:p w14:paraId="48AA55B5" w14:textId="77777777" w:rsidR="009661A9" w:rsidRDefault="009661A9" w:rsidP="00901C8B">
      <w:pPr>
        <w:rPr>
          <w:b/>
          <w:bCs/>
        </w:rPr>
      </w:pPr>
    </w:p>
    <w:p w14:paraId="718039E0" w14:textId="047CF407" w:rsidR="00901C8B" w:rsidRPr="00901C8B" w:rsidRDefault="00901C8B" w:rsidP="009661A9">
      <w:pPr>
        <w:jc w:val="center"/>
      </w:pPr>
      <w:r w:rsidRPr="00901C8B">
        <w:rPr>
          <w:b/>
          <w:bCs/>
        </w:rPr>
        <w:t>Čl. II</w:t>
      </w:r>
    </w:p>
    <w:p w14:paraId="21A6C4AF" w14:textId="77777777" w:rsidR="009661A9" w:rsidRDefault="009661A9" w:rsidP="00901C8B"/>
    <w:p w14:paraId="5F394C1F" w14:textId="49A6DE30" w:rsidR="00901C8B" w:rsidRPr="009661A9" w:rsidRDefault="00901C8B" w:rsidP="00DA1577">
      <w:r w:rsidRPr="009661A9">
        <w:rPr>
          <w:b/>
          <w:bCs/>
        </w:rPr>
        <w:t>Zákon č. </w:t>
      </w:r>
      <w:hyperlink r:id="rId9" w:history="1">
        <w:r w:rsidRPr="009661A9">
          <w:rPr>
            <w:rStyle w:val="Hypertextovodkaz"/>
            <w:b/>
            <w:bCs/>
            <w:color w:val="auto"/>
            <w:u w:val="none"/>
          </w:rPr>
          <w:t>247/1995 Sb.</w:t>
        </w:r>
      </w:hyperlink>
      <w:r w:rsidRPr="009661A9">
        <w:rPr>
          <w:b/>
          <w:bCs/>
        </w:rPr>
        <w:t>, o volbách do Parlamentu České republiky a o změně a doplnění některých dalších zákonů</w:t>
      </w:r>
      <w:r w:rsidRPr="009661A9">
        <w:rPr>
          <w:sz w:val="20"/>
          <w:szCs w:val="20"/>
        </w:rPr>
        <w:t xml:space="preserve">, </w:t>
      </w:r>
      <w:r w:rsidRPr="009661A9">
        <w:rPr>
          <w:sz w:val="18"/>
          <w:szCs w:val="18"/>
        </w:rPr>
        <w:t>ve znění zákona č. </w:t>
      </w:r>
      <w:hyperlink r:id="rId10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212/1996 Sb.</w:t>
        </w:r>
      </w:hyperlink>
      <w:r w:rsidRPr="009661A9">
        <w:rPr>
          <w:sz w:val="18"/>
          <w:szCs w:val="18"/>
        </w:rPr>
        <w:t>, nálezu Ústavního soudu, vyhlášeného pod č. </w:t>
      </w:r>
      <w:hyperlink r:id="rId11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243/1999 Sb.</w:t>
        </w:r>
      </w:hyperlink>
      <w:r w:rsidRPr="009661A9">
        <w:rPr>
          <w:sz w:val="18"/>
          <w:szCs w:val="18"/>
        </w:rPr>
        <w:t>, zákona č. </w:t>
      </w:r>
      <w:hyperlink r:id="rId12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204/2000 Sb.</w:t>
        </w:r>
      </w:hyperlink>
      <w:r w:rsidRPr="009661A9">
        <w:rPr>
          <w:sz w:val="18"/>
          <w:szCs w:val="18"/>
        </w:rPr>
        <w:t>, nálezu Ústavního soudu, vyhlášeného pod č. </w:t>
      </w:r>
      <w:hyperlink r:id="rId13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64/2001 Sb.</w:t>
        </w:r>
      </w:hyperlink>
      <w:r w:rsidRPr="009661A9">
        <w:rPr>
          <w:sz w:val="18"/>
          <w:szCs w:val="18"/>
        </w:rPr>
        <w:t>, zákona č. </w:t>
      </w:r>
      <w:hyperlink r:id="rId14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491/2001 Sb.</w:t>
        </w:r>
      </w:hyperlink>
      <w:r w:rsidRPr="009661A9">
        <w:rPr>
          <w:sz w:val="18"/>
          <w:szCs w:val="18"/>
        </w:rPr>
        <w:t>, zákona č. </w:t>
      </w:r>
      <w:hyperlink r:id="rId15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37/2002 Sb.</w:t>
        </w:r>
      </w:hyperlink>
      <w:r w:rsidRPr="009661A9">
        <w:rPr>
          <w:sz w:val="18"/>
          <w:szCs w:val="18"/>
        </w:rPr>
        <w:t>, zákona č. </w:t>
      </w:r>
      <w:hyperlink r:id="rId16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171/2002 Sb.</w:t>
        </w:r>
      </w:hyperlink>
      <w:r w:rsidRPr="009661A9">
        <w:rPr>
          <w:sz w:val="18"/>
          <w:szCs w:val="18"/>
        </w:rPr>
        <w:t>, zákona č. </w:t>
      </w:r>
      <w:hyperlink r:id="rId17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230/2002 Sb.</w:t>
        </w:r>
      </w:hyperlink>
      <w:r w:rsidRPr="009661A9">
        <w:rPr>
          <w:sz w:val="18"/>
          <w:szCs w:val="18"/>
        </w:rPr>
        <w:t>, zákona č. </w:t>
      </w:r>
      <w:hyperlink r:id="rId18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62/2003 Sb.</w:t>
        </w:r>
      </w:hyperlink>
      <w:r w:rsidRPr="009661A9">
        <w:rPr>
          <w:sz w:val="18"/>
          <w:szCs w:val="18"/>
        </w:rPr>
        <w:t>, zákona č. </w:t>
      </w:r>
      <w:hyperlink r:id="rId19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418/2004 Sb.</w:t>
        </w:r>
      </w:hyperlink>
      <w:r w:rsidRPr="009661A9">
        <w:rPr>
          <w:sz w:val="18"/>
          <w:szCs w:val="18"/>
        </w:rPr>
        <w:t>, zákona č. </w:t>
      </w:r>
      <w:hyperlink r:id="rId20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323/2006 Sb.</w:t>
        </w:r>
      </w:hyperlink>
      <w:r w:rsidRPr="009661A9">
        <w:rPr>
          <w:sz w:val="18"/>
          <w:szCs w:val="18"/>
        </w:rPr>
        <w:t>, zákona č. </w:t>
      </w:r>
      <w:hyperlink r:id="rId21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480/2006 Sb.</w:t>
        </w:r>
      </w:hyperlink>
      <w:r w:rsidRPr="009661A9">
        <w:rPr>
          <w:sz w:val="18"/>
          <w:szCs w:val="18"/>
        </w:rPr>
        <w:t>, zákona č. </w:t>
      </w:r>
      <w:hyperlink r:id="rId22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261/2008 Sb.</w:t>
        </w:r>
      </w:hyperlink>
      <w:r w:rsidRPr="009661A9">
        <w:rPr>
          <w:sz w:val="18"/>
          <w:szCs w:val="18"/>
        </w:rPr>
        <w:t>, zákona č. </w:t>
      </w:r>
      <w:hyperlink r:id="rId23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320/2009 Sb.</w:t>
        </w:r>
      </w:hyperlink>
      <w:r w:rsidRPr="009661A9">
        <w:rPr>
          <w:sz w:val="18"/>
          <w:szCs w:val="18"/>
        </w:rPr>
        <w:t>, zákona č. </w:t>
      </w:r>
      <w:hyperlink r:id="rId24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195/2010 Sb.</w:t>
        </w:r>
      </w:hyperlink>
      <w:r w:rsidRPr="009661A9">
        <w:rPr>
          <w:sz w:val="18"/>
          <w:szCs w:val="18"/>
        </w:rPr>
        <w:t>, zákona č. </w:t>
      </w:r>
      <w:hyperlink r:id="rId25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222/2012 Sb.</w:t>
        </w:r>
      </w:hyperlink>
      <w:r w:rsidRPr="009661A9">
        <w:rPr>
          <w:sz w:val="18"/>
          <w:szCs w:val="18"/>
        </w:rPr>
        <w:t>, zákona č. </w:t>
      </w:r>
      <w:hyperlink r:id="rId26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58/2014 Sb.</w:t>
        </w:r>
      </w:hyperlink>
      <w:r w:rsidRPr="009661A9">
        <w:rPr>
          <w:sz w:val="18"/>
          <w:szCs w:val="18"/>
        </w:rPr>
        <w:t>, zákona č. </w:t>
      </w:r>
      <w:hyperlink r:id="rId27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59/2014 Sb.</w:t>
        </w:r>
      </w:hyperlink>
      <w:r w:rsidRPr="009661A9">
        <w:rPr>
          <w:sz w:val="18"/>
          <w:szCs w:val="18"/>
        </w:rPr>
        <w:t>, zákona č. </w:t>
      </w:r>
      <w:hyperlink r:id="rId28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114/2016 Sb.</w:t>
        </w:r>
      </w:hyperlink>
      <w:r w:rsidRPr="009661A9">
        <w:rPr>
          <w:sz w:val="18"/>
          <w:szCs w:val="18"/>
        </w:rPr>
        <w:t>, zákona č. </w:t>
      </w:r>
      <w:hyperlink r:id="rId29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322/2016 Sb.</w:t>
        </w:r>
      </w:hyperlink>
      <w:r w:rsidRPr="009661A9">
        <w:rPr>
          <w:sz w:val="18"/>
          <w:szCs w:val="18"/>
        </w:rPr>
        <w:t>, zákona č. </w:t>
      </w:r>
      <w:hyperlink r:id="rId30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90/2017 Sb.</w:t>
        </w:r>
      </w:hyperlink>
      <w:r w:rsidRPr="009661A9">
        <w:rPr>
          <w:sz w:val="18"/>
          <w:szCs w:val="18"/>
        </w:rPr>
        <w:t>, zákona č. </w:t>
      </w:r>
      <w:hyperlink r:id="rId31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72/2018 Sb.</w:t>
        </w:r>
      </w:hyperlink>
      <w:r w:rsidRPr="009661A9">
        <w:rPr>
          <w:sz w:val="18"/>
          <w:szCs w:val="18"/>
        </w:rPr>
        <w:t>, zákona č. </w:t>
      </w:r>
      <w:hyperlink r:id="rId32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38/2019 Sb.</w:t>
        </w:r>
      </w:hyperlink>
      <w:r w:rsidRPr="009661A9">
        <w:rPr>
          <w:sz w:val="18"/>
          <w:szCs w:val="18"/>
        </w:rPr>
        <w:t>, nálezu Ústavního soudu, vyhlášeného pod č. </w:t>
      </w:r>
      <w:hyperlink r:id="rId33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49/2021 Sb.</w:t>
        </w:r>
      </w:hyperlink>
      <w:r w:rsidRPr="009661A9">
        <w:rPr>
          <w:sz w:val="18"/>
          <w:szCs w:val="18"/>
        </w:rPr>
        <w:t>, zákona č. </w:t>
      </w:r>
      <w:hyperlink r:id="rId34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189/2021 Sb.</w:t>
        </w:r>
      </w:hyperlink>
      <w:r w:rsidRPr="009661A9">
        <w:rPr>
          <w:sz w:val="18"/>
          <w:szCs w:val="18"/>
        </w:rPr>
        <w:t> a zákona č. </w:t>
      </w:r>
      <w:hyperlink r:id="rId35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89/2024 Sb.</w:t>
        </w:r>
      </w:hyperlink>
      <w:r w:rsidRPr="009661A9">
        <w:t xml:space="preserve">, </w:t>
      </w:r>
      <w:r w:rsidRPr="009661A9">
        <w:rPr>
          <w:b/>
          <w:bCs/>
        </w:rPr>
        <w:t>se mění takto:</w:t>
      </w:r>
    </w:p>
    <w:p w14:paraId="0ACD4A4E" w14:textId="77777777" w:rsidR="009661A9" w:rsidRDefault="009661A9" w:rsidP="00901C8B"/>
    <w:p w14:paraId="342A23F1" w14:textId="15D440F9" w:rsidR="00901C8B" w:rsidRPr="009661A9" w:rsidRDefault="00901C8B" w:rsidP="00901C8B">
      <w:r w:rsidRPr="009661A9">
        <w:t>1. V </w:t>
      </w:r>
      <w:hyperlink r:id="rId36" w:anchor="L31" w:history="1">
        <w:r w:rsidRPr="009661A9">
          <w:rPr>
            <w:rStyle w:val="Hypertextovodkaz"/>
            <w:color w:val="auto"/>
            <w:u w:val="none"/>
          </w:rPr>
          <w:t>§ 6</w:t>
        </w:r>
      </w:hyperlink>
      <w:r w:rsidRPr="009661A9">
        <w:t> odst. 5 písmeno a) zní:</w:t>
      </w:r>
    </w:p>
    <w:p w14:paraId="4FB1B6DB" w14:textId="77777777" w:rsidR="00901C8B" w:rsidRPr="009661A9" w:rsidRDefault="00901C8B" w:rsidP="009661A9">
      <w:pPr>
        <w:tabs>
          <w:tab w:val="left" w:pos="426"/>
        </w:tabs>
        <w:ind w:left="284" w:hanging="284"/>
      </w:pPr>
      <w:r w:rsidRPr="009661A9">
        <w:t>"a) pobývá mimo území České republiky, a to na základě žádosti o zápis, ve které uvede adresu místa v územním obvodu příslušného zastupitelského úřadu, kde pobývá, nebo".</w:t>
      </w:r>
    </w:p>
    <w:p w14:paraId="53D87F3B" w14:textId="77777777" w:rsidR="009661A9" w:rsidRPr="009661A9" w:rsidRDefault="009661A9" w:rsidP="00901C8B"/>
    <w:p w14:paraId="6FC0D562" w14:textId="00A84E82" w:rsidR="00901C8B" w:rsidRPr="009661A9" w:rsidRDefault="00901C8B" w:rsidP="00901C8B">
      <w:r w:rsidRPr="009661A9">
        <w:t>2. V </w:t>
      </w:r>
      <w:hyperlink r:id="rId37" w:anchor="L31" w:history="1">
        <w:r w:rsidRPr="009661A9">
          <w:rPr>
            <w:rStyle w:val="Hypertextovodkaz"/>
            <w:color w:val="auto"/>
            <w:u w:val="none"/>
          </w:rPr>
          <w:t>§ 6</w:t>
        </w:r>
      </w:hyperlink>
      <w:r w:rsidRPr="009661A9">
        <w:t> se za odstavec 5 vkládá nový odstavec 6, který zní:</w:t>
      </w:r>
    </w:p>
    <w:p w14:paraId="53C70B09" w14:textId="77777777" w:rsidR="00901C8B" w:rsidRPr="009661A9" w:rsidRDefault="00901C8B" w:rsidP="00901C8B">
      <w:r w:rsidRPr="009661A9">
        <w:t>"(6) Volič může podat žádost podle odstavce 5 písm. a) u příslušného zastupitelského úřadu nejpozději 40 dnů přede dnem voleb</w:t>
      </w:r>
    </w:p>
    <w:p w14:paraId="15FF2A9E" w14:textId="0B3E021A" w:rsidR="00901C8B" w:rsidRPr="009661A9" w:rsidRDefault="00901C8B" w:rsidP="009661A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</w:pPr>
      <w:r w:rsidRPr="009661A9">
        <w:t>na pracovišti takového úřadu, a to i prostřednictvím osoby, která se prokáže plnou mocí s úředně ověřeným podpisem voliče,</w:t>
      </w:r>
    </w:p>
    <w:p w14:paraId="7912BAC6" w14:textId="5B90425B" w:rsidR="00901C8B" w:rsidRPr="009661A9" w:rsidRDefault="00901C8B" w:rsidP="009661A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</w:pPr>
      <w:r w:rsidRPr="009661A9">
        <w:t>písemně prostřednictvím datové schránky voliče nebo podepsanou úředně ověřeným podpisem voliče, nebo</w:t>
      </w:r>
    </w:p>
    <w:p w14:paraId="5E9433CA" w14:textId="67E761F9" w:rsidR="00901C8B" w:rsidRPr="009661A9" w:rsidRDefault="00901C8B" w:rsidP="009661A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</w:pPr>
      <w:r w:rsidRPr="009661A9">
        <w:t>prostřednictvím portálu veřejné správy s využitím prostředku pro elektronickou identifikaci vydaného v rámci kvalifikovaného systému elektronické identifikace alespoň na úrovni záruky značná.".</w:t>
      </w:r>
    </w:p>
    <w:p w14:paraId="7693C1F1" w14:textId="77777777" w:rsidR="00901C8B" w:rsidRPr="009661A9" w:rsidRDefault="00901C8B" w:rsidP="00901C8B">
      <w:r w:rsidRPr="009661A9">
        <w:t>Dosavadní odstavce 6 a 7 se označují jako odstavce 7 a 8.</w:t>
      </w:r>
    </w:p>
    <w:p w14:paraId="19057BA6" w14:textId="77777777" w:rsidR="009661A9" w:rsidRPr="009661A9" w:rsidRDefault="009661A9" w:rsidP="00901C8B"/>
    <w:p w14:paraId="1D843A88" w14:textId="3395E881" w:rsidR="00901C8B" w:rsidRPr="009661A9" w:rsidRDefault="00901C8B" w:rsidP="00901C8B">
      <w:r w:rsidRPr="009661A9">
        <w:t>3. V </w:t>
      </w:r>
      <w:hyperlink r:id="rId38" w:anchor="L31" w:history="1">
        <w:r w:rsidRPr="009661A9">
          <w:rPr>
            <w:rStyle w:val="Hypertextovodkaz"/>
            <w:color w:val="auto"/>
            <w:u w:val="none"/>
          </w:rPr>
          <w:t>§ 6</w:t>
        </w:r>
      </w:hyperlink>
      <w:r w:rsidRPr="009661A9">
        <w:t> odst. 7 větě druhé se slova "bydliště v cizině" nahrazují slovy " , že pobývá v cizině,".</w:t>
      </w:r>
    </w:p>
    <w:p w14:paraId="0634F0FD" w14:textId="77777777" w:rsidR="009661A9" w:rsidRPr="009661A9" w:rsidRDefault="009661A9" w:rsidP="00901C8B"/>
    <w:p w14:paraId="74C6302C" w14:textId="02656088" w:rsidR="00901C8B" w:rsidRPr="009661A9" w:rsidRDefault="00901C8B" w:rsidP="00901C8B">
      <w:r w:rsidRPr="009661A9">
        <w:t>4. V </w:t>
      </w:r>
      <w:hyperlink r:id="rId39" w:anchor="L737" w:history="1">
        <w:r w:rsidRPr="009661A9">
          <w:rPr>
            <w:rStyle w:val="Hypertextovodkaz"/>
            <w:color w:val="auto"/>
            <w:u w:val="none"/>
          </w:rPr>
          <w:t xml:space="preserve">§ </w:t>
        </w:r>
        <w:proofErr w:type="spellStart"/>
        <w:r w:rsidRPr="009661A9">
          <w:rPr>
            <w:rStyle w:val="Hypertextovodkaz"/>
            <w:color w:val="auto"/>
            <w:u w:val="none"/>
          </w:rPr>
          <w:t>14g</w:t>
        </w:r>
        <w:proofErr w:type="spellEnd"/>
      </w:hyperlink>
      <w:r w:rsidRPr="009661A9">
        <w:t> se za odstavec 1 vkládá nový odstavec 2, který zní:</w:t>
      </w:r>
    </w:p>
    <w:p w14:paraId="7232EDBC" w14:textId="77777777" w:rsidR="00901C8B" w:rsidRPr="009661A9" w:rsidRDefault="00901C8B" w:rsidP="00901C8B">
      <w:r w:rsidRPr="009661A9">
        <w:t>"(2) Ten, kdo má právo delegovat členy a náhradníky do okrskových volebních komisí, může delegovat 1 člena a 1 náhradníka do každé zvláštní okrskové volební komise. Delegování se provede obdobně jako do okrskové volební komise; seznam delegovaných členů a náhradníků se doručuje zastupitelskému úřadu. Delegovaný člen se nemusí účastnit prvního zasedání zvláštní okrskové volební komise.".</w:t>
      </w:r>
    </w:p>
    <w:p w14:paraId="26D738EA" w14:textId="77777777" w:rsidR="00901C8B" w:rsidRPr="009661A9" w:rsidRDefault="00901C8B" w:rsidP="00901C8B">
      <w:r w:rsidRPr="009661A9">
        <w:t>Dosavadní odstavec 2 se označuje jako odstavec 3.</w:t>
      </w:r>
    </w:p>
    <w:p w14:paraId="29AF26FA" w14:textId="4E37965F" w:rsidR="00901C8B" w:rsidRPr="009661A9" w:rsidRDefault="00901C8B" w:rsidP="00901C8B">
      <w:r w:rsidRPr="009661A9">
        <w:lastRenderedPageBreak/>
        <w:t>5. </w:t>
      </w:r>
      <w:hyperlink r:id="rId40" w:anchor="L134" w:history="1">
        <w:r w:rsidRPr="009661A9">
          <w:rPr>
            <w:rStyle w:val="Hypertextovodkaz"/>
            <w:color w:val="auto"/>
            <w:u w:val="none"/>
          </w:rPr>
          <w:t>§ 27</w:t>
        </w:r>
      </w:hyperlink>
      <w:r w:rsidRPr="009661A9">
        <w:t> zní:</w:t>
      </w:r>
    </w:p>
    <w:p w14:paraId="3F77009D" w14:textId="77777777" w:rsidR="00901C8B" w:rsidRPr="009661A9" w:rsidRDefault="00901C8B" w:rsidP="00901C8B">
      <w:r w:rsidRPr="009661A9">
        <w:t>"§ 27</w:t>
      </w:r>
    </w:p>
    <w:p w14:paraId="535F5EED" w14:textId="77777777" w:rsidR="00901C8B" w:rsidRPr="009661A9" w:rsidRDefault="00901C8B" w:rsidP="009661A9">
      <w:pPr>
        <w:spacing w:before="120"/>
      </w:pPr>
      <w:r w:rsidRPr="009661A9">
        <w:t>(1) V příloze č. 1 k tomuto zákonu se stanoví územní vymezení oblastí v zahraničí pro volby do Poslanecké sněmovny. Státní volební komise vylosuje do 7 dnů od vyhlášení voleb pro každou oblast v zahraničí volební kraj, kterému jsou podřazeny zvláštní volební okrsky z dané oblasti v zahraničí.</w:t>
      </w:r>
    </w:p>
    <w:p w14:paraId="0CC9866A" w14:textId="77777777" w:rsidR="00901C8B" w:rsidRPr="00901C8B" w:rsidRDefault="00901C8B" w:rsidP="009661A9">
      <w:pPr>
        <w:spacing w:before="120"/>
      </w:pPr>
      <w:r w:rsidRPr="009661A9">
        <w:t xml:space="preserve">(2) Do losování se zařadí pouze volební kraje, v nichž nejvyšší počet kandidátů, které může volební strana uvést na kandidátní listině pro volby do Poslanecké sněmovny, je vyšší než 30. Pro oblasti v zahraničí uvedené v odstavci 1 nelze pro tytéž volby </w:t>
      </w:r>
      <w:r w:rsidRPr="00901C8B">
        <w:t>vylosovat stejný volební kraj.".</w:t>
      </w:r>
    </w:p>
    <w:p w14:paraId="15528544" w14:textId="77777777" w:rsidR="009661A9" w:rsidRDefault="009661A9" w:rsidP="00901C8B">
      <w:pPr>
        <w:rPr>
          <w:b/>
          <w:bCs/>
        </w:rPr>
      </w:pPr>
    </w:p>
    <w:p w14:paraId="2A363B98" w14:textId="1ABE65C2" w:rsidR="00901C8B" w:rsidRPr="009661A9" w:rsidRDefault="00901C8B" w:rsidP="00901C8B">
      <w:pPr>
        <w:rPr>
          <w:b/>
          <w:bCs/>
          <w:i/>
          <w:iCs/>
          <w:color w:val="FF0000"/>
        </w:rPr>
      </w:pPr>
      <w:r w:rsidRPr="00DA1577">
        <w:t>6. - 9.</w:t>
      </w:r>
      <w:r w:rsidRPr="009661A9">
        <w:rPr>
          <w:b/>
          <w:bCs/>
          <w:color w:val="FF0000"/>
        </w:rPr>
        <w:t xml:space="preserve"> </w:t>
      </w:r>
      <w:r w:rsidRPr="009661A9">
        <w:rPr>
          <w:b/>
          <w:bCs/>
          <w:i/>
          <w:iCs/>
          <w:color w:val="FF0000"/>
        </w:rPr>
        <w:t>S účinností od 1.1.2026</w:t>
      </w:r>
    </w:p>
    <w:p w14:paraId="3FFB1792" w14:textId="77777777" w:rsidR="009661A9" w:rsidRDefault="009661A9" w:rsidP="00901C8B"/>
    <w:p w14:paraId="7D98FAB3" w14:textId="19CF479D" w:rsidR="00901C8B" w:rsidRPr="00901C8B" w:rsidRDefault="00901C8B" w:rsidP="00901C8B">
      <w:r w:rsidRPr="00901C8B">
        <w:t xml:space="preserve">10. Vkládá </w:t>
      </w:r>
      <w:r w:rsidRPr="003902ED">
        <w:rPr>
          <w:b/>
          <w:bCs/>
          <w:color w:val="0000CC"/>
        </w:rPr>
        <w:t>se příloha č. 1</w:t>
      </w:r>
      <w:r w:rsidRPr="00901C8B">
        <w:t>, která včetně nadpisu zní:</w:t>
      </w:r>
    </w:p>
    <w:p w14:paraId="61044761" w14:textId="77777777" w:rsidR="009661A9" w:rsidRDefault="009661A9" w:rsidP="00901C8B">
      <w:pPr>
        <w:rPr>
          <w:b/>
          <w:bCs/>
        </w:rPr>
      </w:pPr>
    </w:p>
    <w:p w14:paraId="4559E2D1" w14:textId="1E96AB83" w:rsidR="009661A9" w:rsidRPr="003902ED" w:rsidRDefault="009661A9" w:rsidP="009661A9">
      <w:pPr>
        <w:jc w:val="center"/>
        <w:rPr>
          <w:b/>
          <w:bCs/>
          <w:color w:val="0000CC"/>
        </w:rPr>
      </w:pPr>
      <w:r w:rsidRPr="003902ED">
        <w:rPr>
          <w:b/>
          <w:bCs/>
          <w:color w:val="0000CC"/>
        </w:rPr>
        <w:t>Příloha č. 1</w:t>
      </w:r>
    </w:p>
    <w:p w14:paraId="245F3702" w14:textId="77777777" w:rsidR="009661A9" w:rsidRPr="00DA1577" w:rsidRDefault="009661A9" w:rsidP="009661A9">
      <w:pPr>
        <w:jc w:val="center"/>
        <w:rPr>
          <w:b/>
          <w:bCs/>
        </w:rPr>
      </w:pPr>
      <w:r w:rsidRPr="00DA1577">
        <w:rPr>
          <w:b/>
          <w:bCs/>
        </w:rPr>
        <w:t>Územní vymezení oblastí v zahraničí pro volby do Poslanecké sněmovny</w:t>
      </w:r>
    </w:p>
    <w:p w14:paraId="73CDFB59" w14:textId="77777777" w:rsidR="009661A9" w:rsidRDefault="009661A9" w:rsidP="009661A9">
      <w:pPr>
        <w:jc w:val="center"/>
        <w:rPr>
          <w:b/>
          <w:bCs/>
        </w:rPr>
      </w:pPr>
    </w:p>
    <w:tbl>
      <w:tblPr>
        <w:tblStyle w:val="Mkatabulky"/>
        <w:tblW w:w="9344" w:type="dxa"/>
        <w:tblLook w:val="04A0" w:firstRow="1" w:lastRow="0" w:firstColumn="1" w:lastColumn="0" w:noHBand="0" w:noVBand="1"/>
      </w:tblPr>
      <w:tblGrid>
        <w:gridCol w:w="2547"/>
        <w:gridCol w:w="2265"/>
        <w:gridCol w:w="2266"/>
        <w:gridCol w:w="2266"/>
      </w:tblGrid>
      <w:tr w:rsidR="009661A9" w:rsidRPr="00CD37C8" w14:paraId="14CC7618" w14:textId="77777777" w:rsidTr="00800A1F">
        <w:tc>
          <w:tcPr>
            <w:tcW w:w="2547" w:type="dxa"/>
          </w:tcPr>
          <w:p w14:paraId="40308B4E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Oblast 1</w:t>
            </w:r>
          </w:p>
          <w:p w14:paraId="215D007C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Západní Evropa</w:t>
            </w:r>
          </w:p>
        </w:tc>
        <w:tc>
          <w:tcPr>
            <w:tcW w:w="2265" w:type="dxa"/>
          </w:tcPr>
          <w:p w14:paraId="07E86406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Oblast 1</w:t>
            </w:r>
          </w:p>
          <w:p w14:paraId="7951FEE3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Ostatní Evropa</w:t>
            </w:r>
          </w:p>
        </w:tc>
        <w:tc>
          <w:tcPr>
            <w:tcW w:w="2266" w:type="dxa"/>
          </w:tcPr>
          <w:p w14:paraId="59AC39F5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Oblast 1</w:t>
            </w:r>
          </w:p>
          <w:p w14:paraId="3F3850A2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Amerika</w:t>
            </w:r>
          </w:p>
        </w:tc>
        <w:tc>
          <w:tcPr>
            <w:tcW w:w="2266" w:type="dxa"/>
          </w:tcPr>
          <w:p w14:paraId="6E7A2E84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Oblast 1</w:t>
            </w:r>
          </w:p>
          <w:p w14:paraId="60576BB9" w14:textId="77777777" w:rsidR="009661A9" w:rsidRPr="00CD37C8" w:rsidRDefault="009661A9" w:rsidP="00800A1F">
            <w:pPr>
              <w:jc w:val="center"/>
              <w:rPr>
                <w:b/>
                <w:bCs/>
                <w:sz w:val="20"/>
                <w:szCs w:val="20"/>
              </w:rPr>
            </w:pPr>
            <w:r w:rsidRPr="00CD37C8">
              <w:rPr>
                <w:b/>
                <w:bCs/>
                <w:sz w:val="20"/>
                <w:szCs w:val="20"/>
              </w:rPr>
              <w:t>Ostatní svět</w:t>
            </w:r>
          </w:p>
        </w:tc>
      </w:tr>
      <w:tr w:rsidR="009661A9" w:rsidRPr="00CD37C8" w14:paraId="1B8EEF5C" w14:textId="77777777" w:rsidTr="00800A1F">
        <w:tc>
          <w:tcPr>
            <w:tcW w:w="2547" w:type="dxa"/>
          </w:tcPr>
          <w:p w14:paraId="02DB410D" w14:textId="77777777" w:rsidR="009661A9" w:rsidRPr="00CD37C8" w:rsidRDefault="009661A9" w:rsidP="0080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území Andorry, Belgie, Francie, Irska, Lucemburska, Monaka, Nizozemského království, Portugalska, Španělska a Velké Británie a Severního Irska</w:t>
            </w:r>
          </w:p>
        </w:tc>
        <w:tc>
          <w:tcPr>
            <w:tcW w:w="2265" w:type="dxa"/>
          </w:tcPr>
          <w:p w14:paraId="305B4A65" w14:textId="77777777" w:rsidR="009661A9" w:rsidRPr="00CD37C8" w:rsidRDefault="009661A9" w:rsidP="0080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území států Evropy neuvedených v oblasti 1</w:t>
            </w:r>
          </w:p>
        </w:tc>
        <w:tc>
          <w:tcPr>
            <w:tcW w:w="2266" w:type="dxa"/>
          </w:tcPr>
          <w:p w14:paraId="3941C0C9" w14:textId="77777777" w:rsidR="009661A9" w:rsidRPr="00CD37C8" w:rsidRDefault="009661A9" w:rsidP="0080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území států Ameriky</w:t>
            </w:r>
          </w:p>
        </w:tc>
        <w:tc>
          <w:tcPr>
            <w:tcW w:w="2266" w:type="dxa"/>
          </w:tcPr>
          <w:p w14:paraId="2A8DC36D" w14:textId="77777777" w:rsidR="009661A9" w:rsidRPr="00CD37C8" w:rsidRDefault="009661A9" w:rsidP="0080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území států neuvedených v oblastech 1 až 3</w:t>
            </w:r>
          </w:p>
        </w:tc>
      </w:tr>
    </w:tbl>
    <w:p w14:paraId="55817031" w14:textId="77777777" w:rsidR="009661A9" w:rsidRDefault="009661A9" w:rsidP="009661A9">
      <w:pPr>
        <w:jc w:val="center"/>
        <w:rPr>
          <w:b/>
          <w:bCs/>
        </w:rPr>
      </w:pPr>
    </w:p>
    <w:p w14:paraId="57C8971C" w14:textId="77777777" w:rsidR="009661A9" w:rsidRDefault="009661A9" w:rsidP="00901C8B">
      <w:pPr>
        <w:rPr>
          <w:b/>
          <w:bCs/>
        </w:rPr>
      </w:pPr>
    </w:p>
    <w:p w14:paraId="1CC9F486" w14:textId="1EC40519" w:rsidR="00901C8B" w:rsidRPr="00901C8B" w:rsidRDefault="00901C8B" w:rsidP="009661A9">
      <w:pPr>
        <w:jc w:val="center"/>
      </w:pPr>
      <w:r w:rsidRPr="00901C8B">
        <w:rPr>
          <w:b/>
          <w:bCs/>
        </w:rPr>
        <w:t>Čl. III</w:t>
      </w:r>
    </w:p>
    <w:p w14:paraId="0AB66F28" w14:textId="77777777" w:rsidR="00901C8B" w:rsidRPr="00901C8B" w:rsidRDefault="00901C8B" w:rsidP="009661A9">
      <w:pPr>
        <w:jc w:val="center"/>
      </w:pPr>
      <w:r w:rsidRPr="00901C8B">
        <w:rPr>
          <w:b/>
          <w:bCs/>
        </w:rPr>
        <w:t>Přechodná ustanovení</w:t>
      </w:r>
    </w:p>
    <w:p w14:paraId="146D32D1" w14:textId="77777777" w:rsidR="009661A9" w:rsidRDefault="009661A9" w:rsidP="00901C8B"/>
    <w:p w14:paraId="13D30708" w14:textId="66A9A008" w:rsidR="00901C8B" w:rsidRPr="009661A9" w:rsidRDefault="00901C8B" w:rsidP="00901C8B">
      <w:pPr>
        <w:rPr>
          <w:color w:val="000000" w:themeColor="text1"/>
        </w:rPr>
      </w:pPr>
      <w:r w:rsidRPr="009661A9">
        <w:rPr>
          <w:color w:val="000000" w:themeColor="text1"/>
        </w:rPr>
        <w:t>1. Ve volbách vyhlášených přede dnem 1. ledna 2025 se postupuje podle </w:t>
      </w:r>
      <w:hyperlink r:id="rId41" w:anchor="L134" w:history="1">
        <w:r w:rsidRPr="009661A9">
          <w:rPr>
            <w:rStyle w:val="Hypertextovodkaz"/>
            <w:color w:val="000000" w:themeColor="text1"/>
            <w:u w:val="none"/>
          </w:rPr>
          <w:t>§ 27</w:t>
        </w:r>
      </w:hyperlink>
      <w:r w:rsidRPr="009661A9">
        <w:rPr>
          <w:color w:val="000000" w:themeColor="text1"/>
        </w:rPr>
        <w:t> zákona č. 247/1995 Sb., ve znění účinném přede dnem 1. ledna 2025.</w:t>
      </w:r>
    </w:p>
    <w:p w14:paraId="7B5E32FB" w14:textId="77777777" w:rsidR="009661A9" w:rsidRPr="009661A9" w:rsidRDefault="009661A9" w:rsidP="00901C8B">
      <w:pPr>
        <w:rPr>
          <w:color w:val="000000" w:themeColor="text1"/>
        </w:rPr>
      </w:pPr>
    </w:p>
    <w:p w14:paraId="21C18BE9" w14:textId="3C434295" w:rsidR="00901C8B" w:rsidRPr="009661A9" w:rsidRDefault="00901C8B" w:rsidP="00901C8B">
      <w:pPr>
        <w:rPr>
          <w:color w:val="000000" w:themeColor="text1"/>
        </w:rPr>
      </w:pPr>
      <w:r w:rsidRPr="009661A9">
        <w:rPr>
          <w:color w:val="000000" w:themeColor="text1"/>
        </w:rPr>
        <w:t>2. Přede dnem 1. dubna 2025 nelze žádost o zápis do zvláštního seznamu voličů podat prostřednictvím portálu veřejné správy.</w:t>
      </w:r>
    </w:p>
    <w:p w14:paraId="52C64393" w14:textId="77777777" w:rsidR="009661A9" w:rsidRDefault="009661A9" w:rsidP="00901C8B">
      <w:pPr>
        <w:rPr>
          <w:b/>
          <w:bCs/>
        </w:rPr>
      </w:pPr>
    </w:p>
    <w:p w14:paraId="1921207F" w14:textId="7C333006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TŘETÍ</w:t>
      </w:r>
    </w:p>
    <w:p w14:paraId="26E85A1E" w14:textId="7777777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42" w:history="1">
        <w:r w:rsidRPr="009661A9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soudního řádu správního</w:t>
        </w:r>
      </w:hyperlink>
    </w:p>
    <w:p w14:paraId="7F68E742" w14:textId="77777777" w:rsidR="009661A9" w:rsidRPr="009661A9" w:rsidRDefault="009661A9" w:rsidP="00901C8B">
      <w:pPr>
        <w:rPr>
          <w:b/>
          <w:bCs/>
          <w:sz w:val="12"/>
          <w:szCs w:val="12"/>
        </w:rPr>
      </w:pPr>
    </w:p>
    <w:p w14:paraId="3AD5EA4B" w14:textId="1B1B3FBD" w:rsidR="00901C8B" w:rsidRPr="00901C8B" w:rsidRDefault="00901C8B" w:rsidP="009661A9">
      <w:pPr>
        <w:jc w:val="center"/>
      </w:pPr>
      <w:r w:rsidRPr="00901C8B">
        <w:rPr>
          <w:b/>
          <w:bCs/>
        </w:rPr>
        <w:t>Čl. IV</w:t>
      </w:r>
    </w:p>
    <w:p w14:paraId="3B8A1E55" w14:textId="767CD89E" w:rsidR="00901C8B" w:rsidRPr="009661A9" w:rsidRDefault="00901C8B" w:rsidP="009661A9">
      <w:pPr>
        <w:jc w:val="center"/>
        <w:rPr>
          <w:b/>
          <w:bCs/>
          <w:i/>
          <w:iCs/>
          <w:color w:val="FF0000"/>
        </w:rPr>
      </w:pPr>
      <w:r w:rsidRPr="009661A9">
        <w:rPr>
          <w:b/>
          <w:bCs/>
          <w:i/>
          <w:iCs/>
          <w:color w:val="FF0000"/>
        </w:rPr>
        <w:t>S účinností od 1.1.2026</w:t>
      </w:r>
    </w:p>
    <w:p w14:paraId="213BFAD0" w14:textId="77777777" w:rsidR="009661A9" w:rsidRDefault="009661A9" w:rsidP="00901C8B">
      <w:pPr>
        <w:rPr>
          <w:b/>
          <w:bCs/>
        </w:rPr>
      </w:pPr>
    </w:p>
    <w:p w14:paraId="3CBA699D" w14:textId="42C52C29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ČTVRTÁ</w:t>
      </w:r>
    </w:p>
    <w:p w14:paraId="5672717E" w14:textId="7777777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43" w:history="1">
        <w:r w:rsidRPr="009661A9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zákona</w:t>
        </w:r>
      </w:hyperlink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 o volbách do Evropského parlamentu</w:t>
      </w:r>
    </w:p>
    <w:p w14:paraId="496EB015" w14:textId="77777777" w:rsidR="009661A9" w:rsidRPr="009661A9" w:rsidRDefault="009661A9" w:rsidP="009661A9">
      <w:pPr>
        <w:jc w:val="center"/>
        <w:rPr>
          <w:b/>
          <w:bCs/>
          <w:sz w:val="12"/>
          <w:szCs w:val="12"/>
        </w:rPr>
      </w:pPr>
    </w:p>
    <w:p w14:paraId="7F78D738" w14:textId="102A7F9F" w:rsidR="00901C8B" w:rsidRPr="00901C8B" w:rsidRDefault="00901C8B" w:rsidP="009661A9">
      <w:pPr>
        <w:jc w:val="center"/>
      </w:pPr>
      <w:r w:rsidRPr="00901C8B">
        <w:rPr>
          <w:b/>
          <w:bCs/>
        </w:rPr>
        <w:t>Čl. V</w:t>
      </w:r>
    </w:p>
    <w:p w14:paraId="59E5877D" w14:textId="3665EDBF" w:rsidR="00901C8B" w:rsidRPr="009661A9" w:rsidRDefault="00901C8B" w:rsidP="009661A9">
      <w:pPr>
        <w:jc w:val="center"/>
        <w:rPr>
          <w:b/>
          <w:bCs/>
          <w:i/>
          <w:iCs/>
          <w:color w:val="FF0000"/>
        </w:rPr>
      </w:pPr>
      <w:r w:rsidRPr="009661A9">
        <w:rPr>
          <w:b/>
          <w:bCs/>
          <w:i/>
          <w:iCs/>
          <w:color w:val="FF0000"/>
        </w:rPr>
        <w:t>S účinností od 1.1.2026</w:t>
      </w:r>
    </w:p>
    <w:p w14:paraId="757DDC9C" w14:textId="77777777" w:rsidR="009661A9" w:rsidRDefault="009661A9" w:rsidP="00901C8B">
      <w:pPr>
        <w:rPr>
          <w:b/>
          <w:bCs/>
        </w:rPr>
      </w:pPr>
    </w:p>
    <w:p w14:paraId="558BA1E6" w14:textId="1CAEB5B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PÁTÁ</w:t>
      </w:r>
    </w:p>
    <w:p w14:paraId="68CEC613" w14:textId="7777777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44" w:history="1">
        <w:r w:rsidRPr="009661A9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trestního zákoníku</w:t>
        </w:r>
      </w:hyperlink>
    </w:p>
    <w:p w14:paraId="63599D27" w14:textId="77777777" w:rsidR="009661A9" w:rsidRPr="009661A9" w:rsidRDefault="009661A9" w:rsidP="00901C8B">
      <w:pPr>
        <w:rPr>
          <w:b/>
          <w:bCs/>
          <w:sz w:val="12"/>
          <w:szCs w:val="12"/>
        </w:rPr>
      </w:pPr>
    </w:p>
    <w:p w14:paraId="5F91B8B8" w14:textId="14A043E6" w:rsidR="00901C8B" w:rsidRPr="00901C8B" w:rsidRDefault="00901C8B" w:rsidP="009661A9">
      <w:pPr>
        <w:jc w:val="center"/>
      </w:pPr>
      <w:r w:rsidRPr="00901C8B">
        <w:rPr>
          <w:b/>
          <w:bCs/>
        </w:rPr>
        <w:t>Čl. VI</w:t>
      </w:r>
    </w:p>
    <w:p w14:paraId="7468414F" w14:textId="77777777" w:rsidR="00901C8B" w:rsidRDefault="00901C8B" w:rsidP="009661A9">
      <w:pPr>
        <w:jc w:val="center"/>
        <w:rPr>
          <w:b/>
          <w:bCs/>
          <w:i/>
          <w:iCs/>
          <w:color w:val="FF0000"/>
        </w:rPr>
      </w:pPr>
      <w:r w:rsidRPr="009661A9">
        <w:rPr>
          <w:b/>
          <w:bCs/>
          <w:i/>
          <w:iCs/>
          <w:color w:val="FF0000"/>
        </w:rPr>
        <w:t>S účinností od 1.1.2026</w:t>
      </w:r>
    </w:p>
    <w:p w14:paraId="5E9E6510" w14:textId="7777777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lastRenderedPageBreak/>
        <w:t>ČÁST ŠESTÁ</w:t>
      </w:r>
    </w:p>
    <w:p w14:paraId="7D981045" w14:textId="77777777" w:rsidR="00901C8B" w:rsidRPr="009661A9" w:rsidRDefault="00901C8B" w:rsidP="009661A9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45" w:history="1">
        <w:r w:rsidRPr="009661A9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zákona</w:t>
        </w:r>
      </w:hyperlink>
      <w:r w:rsidRPr="009661A9">
        <w:rPr>
          <w:rFonts w:ascii="Arial Black" w:hAnsi="Arial Black"/>
          <w:b/>
          <w:bCs/>
          <w:color w:val="FFFFFF" w:themeColor="background1"/>
          <w:sz w:val="20"/>
          <w:szCs w:val="20"/>
        </w:rPr>
        <w:t> o volbě prezidenta republiky</w:t>
      </w:r>
    </w:p>
    <w:p w14:paraId="151EFE59" w14:textId="77777777" w:rsidR="009661A9" w:rsidRDefault="009661A9" w:rsidP="00901C8B">
      <w:pPr>
        <w:rPr>
          <w:b/>
          <w:bCs/>
        </w:rPr>
      </w:pPr>
    </w:p>
    <w:p w14:paraId="4DB511C4" w14:textId="46285A5A" w:rsidR="00901C8B" w:rsidRPr="00901C8B" w:rsidRDefault="00901C8B" w:rsidP="009661A9">
      <w:pPr>
        <w:jc w:val="center"/>
      </w:pPr>
      <w:r w:rsidRPr="00901C8B">
        <w:rPr>
          <w:b/>
          <w:bCs/>
        </w:rPr>
        <w:t>Čl. VII</w:t>
      </w:r>
    </w:p>
    <w:p w14:paraId="61CECDDF" w14:textId="77777777" w:rsidR="009661A9" w:rsidRDefault="009661A9" w:rsidP="00901C8B"/>
    <w:p w14:paraId="367758DB" w14:textId="1146BD09" w:rsidR="00901C8B" w:rsidRPr="009661A9" w:rsidRDefault="00901C8B" w:rsidP="00901C8B">
      <w:r w:rsidRPr="009661A9">
        <w:rPr>
          <w:b/>
          <w:bCs/>
        </w:rPr>
        <w:t>Zákon č. </w:t>
      </w:r>
      <w:hyperlink r:id="rId46" w:history="1">
        <w:r w:rsidRPr="009661A9">
          <w:rPr>
            <w:rStyle w:val="Hypertextovodkaz"/>
            <w:b/>
            <w:bCs/>
            <w:color w:val="auto"/>
            <w:u w:val="none"/>
          </w:rPr>
          <w:t>275/2012 Sb.</w:t>
        </w:r>
      </w:hyperlink>
      <w:r w:rsidRPr="009661A9">
        <w:rPr>
          <w:b/>
          <w:bCs/>
        </w:rPr>
        <w:t>, o volbě prezidenta republiky a o změně některých zákonů (</w:t>
      </w:r>
      <w:hyperlink r:id="rId47" w:history="1">
        <w:r w:rsidRPr="009661A9">
          <w:rPr>
            <w:rStyle w:val="Hypertextovodkaz"/>
            <w:b/>
            <w:bCs/>
            <w:color w:val="auto"/>
            <w:u w:val="none"/>
          </w:rPr>
          <w:t>zákon</w:t>
        </w:r>
      </w:hyperlink>
      <w:r w:rsidRPr="009661A9">
        <w:rPr>
          <w:b/>
          <w:bCs/>
        </w:rPr>
        <w:t> o volbě prezidenta republiky),</w:t>
      </w:r>
      <w:r w:rsidRPr="009661A9">
        <w:t xml:space="preserve"> </w:t>
      </w:r>
      <w:r w:rsidRPr="009661A9">
        <w:rPr>
          <w:sz w:val="18"/>
          <w:szCs w:val="18"/>
        </w:rPr>
        <w:t>ve znění zákonného opatření Senátu č. </w:t>
      </w:r>
      <w:hyperlink r:id="rId48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340/2013 Sb.</w:t>
        </w:r>
      </w:hyperlink>
      <w:r w:rsidRPr="009661A9">
        <w:rPr>
          <w:sz w:val="18"/>
          <w:szCs w:val="18"/>
        </w:rPr>
        <w:t>, zákonného opatření Senátu č. </w:t>
      </w:r>
      <w:hyperlink r:id="rId49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344/2013 Sb.</w:t>
        </w:r>
      </w:hyperlink>
      <w:r w:rsidRPr="009661A9">
        <w:rPr>
          <w:sz w:val="18"/>
          <w:szCs w:val="18"/>
        </w:rPr>
        <w:t>, zákona č. </w:t>
      </w:r>
      <w:hyperlink r:id="rId50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58/2014 Sb.</w:t>
        </w:r>
      </w:hyperlink>
      <w:r w:rsidRPr="009661A9">
        <w:rPr>
          <w:sz w:val="18"/>
          <w:szCs w:val="18"/>
        </w:rPr>
        <w:t>, zákona č. </w:t>
      </w:r>
      <w:hyperlink r:id="rId51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114/2016 Sb.</w:t>
        </w:r>
      </w:hyperlink>
      <w:r w:rsidRPr="009661A9">
        <w:rPr>
          <w:sz w:val="18"/>
          <w:szCs w:val="18"/>
        </w:rPr>
        <w:t>, zákona č. </w:t>
      </w:r>
      <w:hyperlink r:id="rId52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222/2016 Sb.</w:t>
        </w:r>
      </w:hyperlink>
      <w:r w:rsidRPr="009661A9">
        <w:rPr>
          <w:sz w:val="18"/>
          <w:szCs w:val="18"/>
        </w:rPr>
        <w:t>, zákona č. </w:t>
      </w:r>
      <w:hyperlink r:id="rId53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322/2016 Sb.</w:t>
        </w:r>
      </w:hyperlink>
      <w:r w:rsidRPr="009661A9">
        <w:rPr>
          <w:sz w:val="18"/>
          <w:szCs w:val="18"/>
        </w:rPr>
        <w:t>, zákona č. </w:t>
      </w:r>
      <w:hyperlink r:id="rId54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90/2017 Sb.</w:t>
        </w:r>
      </w:hyperlink>
      <w:r w:rsidRPr="009661A9">
        <w:rPr>
          <w:sz w:val="18"/>
          <w:szCs w:val="18"/>
        </w:rPr>
        <w:t>, zákona č. </w:t>
      </w:r>
      <w:hyperlink r:id="rId55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38/2019 Sb.</w:t>
        </w:r>
      </w:hyperlink>
      <w:r w:rsidRPr="009661A9">
        <w:rPr>
          <w:sz w:val="18"/>
          <w:szCs w:val="18"/>
        </w:rPr>
        <w:t> a zákona č. </w:t>
      </w:r>
      <w:hyperlink r:id="rId56" w:history="1">
        <w:r w:rsidRPr="009661A9">
          <w:rPr>
            <w:rStyle w:val="Hypertextovodkaz"/>
            <w:color w:val="auto"/>
            <w:sz w:val="18"/>
            <w:szCs w:val="18"/>
            <w:u w:val="none"/>
          </w:rPr>
          <w:t>89/2024 Sb.</w:t>
        </w:r>
      </w:hyperlink>
      <w:r w:rsidRPr="009661A9">
        <w:rPr>
          <w:sz w:val="18"/>
          <w:szCs w:val="18"/>
        </w:rPr>
        <w:t>,</w:t>
      </w:r>
      <w:r w:rsidRPr="009661A9">
        <w:t xml:space="preserve"> </w:t>
      </w:r>
      <w:r w:rsidRPr="009661A9">
        <w:rPr>
          <w:b/>
          <w:bCs/>
        </w:rPr>
        <w:t>se mění takto:</w:t>
      </w:r>
    </w:p>
    <w:p w14:paraId="466173A2" w14:textId="77777777" w:rsidR="009661A9" w:rsidRPr="009661A9" w:rsidRDefault="009661A9" w:rsidP="00901C8B"/>
    <w:p w14:paraId="1B989C6F" w14:textId="55BCC86A" w:rsidR="00901C8B" w:rsidRPr="009661A9" w:rsidRDefault="00901C8B" w:rsidP="00901C8B">
      <w:r w:rsidRPr="009661A9">
        <w:t>1. V </w:t>
      </w:r>
      <w:hyperlink r:id="rId57" w:anchor="L250" w:history="1">
        <w:r w:rsidRPr="009661A9">
          <w:rPr>
            <w:rStyle w:val="Hypertextovodkaz"/>
            <w:color w:val="auto"/>
            <w:u w:val="none"/>
          </w:rPr>
          <w:t>§ 20</w:t>
        </w:r>
      </w:hyperlink>
      <w:r w:rsidRPr="009661A9">
        <w:t> se za odstavec 1 vkládá nový odstavec 2, který zní:</w:t>
      </w:r>
    </w:p>
    <w:p w14:paraId="48B5FDC1" w14:textId="77777777" w:rsidR="00901C8B" w:rsidRPr="009661A9" w:rsidRDefault="00901C8B" w:rsidP="00901C8B">
      <w:r w:rsidRPr="009661A9">
        <w:t>"(2) Ten, kdo má právo delegovat členy a náhradníky do okrskových volebních komisí, může delegovat 1 člena a 1 náhradníka do každé zvláštní okrskové volební komise. Delegování se provede obdobně jako do okrskové volební komise; seznam delegovaných členů a náhradníků se doručuje zastupitelskému úřadu. Delegovaný člen se nemusí účastnit prvního zasedání zvláštní okrskové volební komise.".</w:t>
      </w:r>
    </w:p>
    <w:p w14:paraId="08D4AE22" w14:textId="77777777" w:rsidR="00901C8B" w:rsidRPr="009661A9" w:rsidRDefault="00901C8B" w:rsidP="00901C8B">
      <w:r w:rsidRPr="009661A9">
        <w:t>Dosavadní odstavec 2 se označuje jako odstavec 3.</w:t>
      </w:r>
    </w:p>
    <w:p w14:paraId="7AE56D72" w14:textId="77777777" w:rsidR="009661A9" w:rsidRDefault="009661A9" w:rsidP="00901C8B">
      <w:pPr>
        <w:rPr>
          <w:b/>
          <w:bCs/>
        </w:rPr>
      </w:pPr>
    </w:p>
    <w:p w14:paraId="6228F9BC" w14:textId="239DE1A0" w:rsidR="00901C8B" w:rsidRPr="009661A9" w:rsidRDefault="00901C8B" w:rsidP="00901C8B">
      <w:pPr>
        <w:rPr>
          <w:b/>
          <w:bCs/>
          <w:i/>
          <w:iCs/>
          <w:color w:val="FF0000"/>
        </w:rPr>
      </w:pPr>
      <w:r w:rsidRPr="00DA1577">
        <w:t xml:space="preserve">2. - 3. </w:t>
      </w:r>
      <w:r w:rsidRPr="009661A9">
        <w:rPr>
          <w:b/>
          <w:bCs/>
          <w:i/>
          <w:iCs/>
          <w:color w:val="FF0000"/>
        </w:rPr>
        <w:t>S účinností od 1.1.2026</w:t>
      </w:r>
    </w:p>
    <w:p w14:paraId="1D02A9A3" w14:textId="77777777" w:rsidR="009661A9" w:rsidRDefault="009661A9" w:rsidP="00901C8B">
      <w:pPr>
        <w:rPr>
          <w:b/>
          <w:bCs/>
        </w:rPr>
      </w:pPr>
    </w:p>
    <w:p w14:paraId="590181A7" w14:textId="4EA4A2B4" w:rsidR="00901C8B" w:rsidRPr="00401076" w:rsidRDefault="00901C8B" w:rsidP="00BE47C7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401076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SEDMÁ</w:t>
      </w:r>
    </w:p>
    <w:p w14:paraId="29D7D423" w14:textId="77777777" w:rsidR="00901C8B" w:rsidRPr="00401076" w:rsidRDefault="00901C8B" w:rsidP="00BE47C7">
      <w:pP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401076">
        <w:rPr>
          <w:rFonts w:ascii="Arial Black" w:hAnsi="Arial Black"/>
          <w:b/>
          <w:bCs/>
          <w:color w:val="FFFFFF" w:themeColor="background1"/>
          <w:sz w:val="20"/>
          <w:szCs w:val="20"/>
        </w:rPr>
        <w:t>Změna </w:t>
      </w:r>
      <w:hyperlink r:id="rId58" w:history="1">
        <w:r w:rsidRPr="00401076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zákona</w:t>
        </w:r>
      </w:hyperlink>
      <w:r w:rsidRPr="00401076">
        <w:rPr>
          <w:rFonts w:ascii="Arial Black" w:hAnsi="Arial Black"/>
          <w:b/>
          <w:bCs/>
          <w:color w:val="FFFFFF" w:themeColor="background1"/>
          <w:sz w:val="20"/>
          <w:szCs w:val="20"/>
        </w:rPr>
        <w:t>, kterým se mění volební a některé další zákony v souvislosti s přijetím </w:t>
      </w:r>
      <w:hyperlink r:id="rId59" w:history="1">
        <w:r w:rsidRPr="00401076">
          <w:rPr>
            <w:rStyle w:val="Hypertextovodkaz"/>
            <w:rFonts w:ascii="Arial Black" w:hAnsi="Arial Black"/>
            <w:b/>
            <w:bCs/>
            <w:color w:val="FFFFFF" w:themeColor="background1"/>
            <w:sz w:val="20"/>
            <w:szCs w:val="20"/>
            <w:u w:val="none"/>
          </w:rPr>
          <w:t>zákona o správě voleb</w:t>
        </w:r>
      </w:hyperlink>
    </w:p>
    <w:p w14:paraId="0CFAD78F" w14:textId="77777777" w:rsidR="00BE47C7" w:rsidRDefault="00BE47C7" w:rsidP="00901C8B">
      <w:pPr>
        <w:rPr>
          <w:b/>
          <w:bCs/>
        </w:rPr>
      </w:pPr>
    </w:p>
    <w:p w14:paraId="57F20ED7" w14:textId="6EA36231" w:rsidR="00901C8B" w:rsidRPr="00901C8B" w:rsidRDefault="00901C8B" w:rsidP="00BE47C7">
      <w:pPr>
        <w:jc w:val="center"/>
      </w:pPr>
      <w:r w:rsidRPr="00901C8B">
        <w:rPr>
          <w:b/>
          <w:bCs/>
        </w:rPr>
        <w:t>Čl. VIII</w:t>
      </w:r>
    </w:p>
    <w:p w14:paraId="0895992F" w14:textId="77777777" w:rsidR="00BE47C7" w:rsidRDefault="00BE47C7" w:rsidP="00901C8B"/>
    <w:p w14:paraId="7C303CEC" w14:textId="743AA33F" w:rsidR="00901C8B" w:rsidRPr="00BE47C7" w:rsidRDefault="00901C8B" w:rsidP="00901C8B">
      <w:r w:rsidRPr="00BE47C7">
        <w:t>V zákoně č. </w:t>
      </w:r>
      <w:hyperlink r:id="rId60" w:history="1">
        <w:r w:rsidRPr="00BE47C7">
          <w:rPr>
            <w:rStyle w:val="Hypertextovodkaz"/>
            <w:color w:val="auto"/>
            <w:u w:val="none"/>
          </w:rPr>
          <w:t>89/2024 Sb.</w:t>
        </w:r>
      </w:hyperlink>
      <w:r w:rsidRPr="00BE47C7">
        <w:t>, kterým se mění volební a některé další zákony v souvislosti s přijetím </w:t>
      </w:r>
      <w:hyperlink r:id="rId61" w:history="1">
        <w:r w:rsidRPr="00BE47C7">
          <w:rPr>
            <w:rStyle w:val="Hypertextovodkaz"/>
            <w:color w:val="auto"/>
            <w:u w:val="none"/>
          </w:rPr>
          <w:t>zákona o správě voleb</w:t>
        </w:r>
      </w:hyperlink>
      <w:r w:rsidRPr="00BE47C7">
        <w:t>, se v </w:t>
      </w:r>
      <w:hyperlink r:id="rId62" w:anchor="L55" w:history="1">
        <w:r w:rsidRPr="00BE47C7">
          <w:rPr>
            <w:rStyle w:val="Hypertextovodkaz"/>
            <w:color w:val="auto"/>
            <w:u w:val="none"/>
          </w:rPr>
          <w:t>čl. I bod 40</w:t>
        </w:r>
      </w:hyperlink>
      <w:r w:rsidRPr="00BE47C7">
        <w:t> zrušuje.</w:t>
      </w:r>
    </w:p>
    <w:p w14:paraId="503408FF" w14:textId="77777777" w:rsidR="00BE47C7" w:rsidRDefault="00BE47C7" w:rsidP="00901C8B">
      <w:pPr>
        <w:rPr>
          <w:b/>
          <w:bCs/>
        </w:rPr>
      </w:pPr>
    </w:p>
    <w:p w14:paraId="619E1C5F" w14:textId="0E2C2FD7" w:rsidR="00901C8B" w:rsidRPr="00A61E3C" w:rsidRDefault="00901C8B" w:rsidP="00401076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A61E3C">
        <w:rPr>
          <w:rFonts w:ascii="Arial Black" w:hAnsi="Arial Black"/>
          <w:b/>
          <w:bCs/>
          <w:color w:val="FFFFFF" w:themeColor="background1"/>
          <w:sz w:val="20"/>
          <w:szCs w:val="20"/>
        </w:rPr>
        <w:t>ČÁST OSMÁ</w:t>
      </w:r>
    </w:p>
    <w:p w14:paraId="09B3656C" w14:textId="77777777" w:rsidR="00901C8B" w:rsidRPr="00A61E3C" w:rsidRDefault="00901C8B" w:rsidP="00401076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hd w:val="clear" w:color="auto" w:fill="000000" w:themeFill="text1"/>
        <w:jc w:val="center"/>
        <w:rPr>
          <w:rFonts w:ascii="Arial Black" w:hAnsi="Arial Black"/>
          <w:color w:val="FFFFFF" w:themeColor="background1"/>
          <w:sz w:val="20"/>
          <w:szCs w:val="20"/>
        </w:rPr>
      </w:pPr>
      <w:r w:rsidRPr="00A61E3C">
        <w:rPr>
          <w:rFonts w:ascii="Arial Black" w:hAnsi="Arial Black"/>
          <w:b/>
          <w:bCs/>
          <w:color w:val="FFFFFF" w:themeColor="background1"/>
          <w:sz w:val="20"/>
          <w:szCs w:val="20"/>
        </w:rPr>
        <w:t>KORESPONDENČNÍ HLASOVÁNÍ V NĚKTERÝCH VOLBÁCH</w:t>
      </w:r>
    </w:p>
    <w:p w14:paraId="7C0DDA78" w14:textId="77777777" w:rsidR="00BE47C7" w:rsidRDefault="00BE47C7" w:rsidP="00901C8B">
      <w:pPr>
        <w:rPr>
          <w:b/>
          <w:bCs/>
        </w:rPr>
      </w:pPr>
    </w:p>
    <w:p w14:paraId="42468BD8" w14:textId="4659BF54" w:rsidR="00901C8B" w:rsidRPr="00901C8B" w:rsidRDefault="00901C8B" w:rsidP="00BE47C7">
      <w:pPr>
        <w:jc w:val="center"/>
      </w:pPr>
      <w:r w:rsidRPr="00901C8B">
        <w:rPr>
          <w:b/>
          <w:bCs/>
        </w:rPr>
        <w:t>Čl. IX</w:t>
      </w:r>
    </w:p>
    <w:p w14:paraId="55BFFA03" w14:textId="77777777" w:rsidR="00BE47C7" w:rsidRDefault="00BE47C7" w:rsidP="00BE47C7">
      <w:pPr>
        <w:jc w:val="center"/>
        <w:rPr>
          <w:b/>
          <w:bCs/>
        </w:rPr>
      </w:pPr>
    </w:p>
    <w:p w14:paraId="276FAC5F" w14:textId="3A832F72" w:rsidR="00901C8B" w:rsidRPr="00901C8B" w:rsidRDefault="00901C8B" w:rsidP="00BE47C7">
      <w:pPr>
        <w:jc w:val="center"/>
      </w:pPr>
      <w:r w:rsidRPr="00901C8B">
        <w:rPr>
          <w:b/>
          <w:bCs/>
        </w:rPr>
        <w:t>§ 1</w:t>
      </w:r>
    </w:p>
    <w:p w14:paraId="02347642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Předmět úpravy</w:t>
      </w:r>
    </w:p>
    <w:p w14:paraId="0A81C254" w14:textId="77777777" w:rsidR="00BE47C7" w:rsidRDefault="00BE47C7" w:rsidP="00BE47C7">
      <w:pPr>
        <w:jc w:val="center"/>
      </w:pPr>
    </w:p>
    <w:p w14:paraId="31A968DE" w14:textId="01789892" w:rsidR="00901C8B" w:rsidRPr="00BE47C7" w:rsidRDefault="00901C8B" w:rsidP="00BE47C7">
      <w:pPr>
        <w:ind w:firstLine="567"/>
      </w:pPr>
      <w:r w:rsidRPr="00BE47C7">
        <w:t>Tato část upravuje korespondenční hlasování ve volbách vyhlášených před nabytím účinnosti </w:t>
      </w:r>
      <w:hyperlink r:id="rId63" w:history="1">
        <w:r w:rsidRPr="00BE47C7">
          <w:rPr>
            <w:rStyle w:val="Hypertextovodkaz"/>
            <w:color w:val="auto"/>
            <w:u w:val="none"/>
          </w:rPr>
          <w:t>zákona o správě voleb</w:t>
        </w:r>
      </w:hyperlink>
      <w:r w:rsidRPr="00BE47C7">
        <w:t>, pokud příslušný zákon o volbách umožňuje pro daný druh voleb hlasování v zahraničí.</w:t>
      </w:r>
    </w:p>
    <w:p w14:paraId="7C7DCEEF" w14:textId="77777777" w:rsidR="00BE47C7" w:rsidRDefault="00BE47C7" w:rsidP="00901C8B">
      <w:pPr>
        <w:rPr>
          <w:b/>
          <w:bCs/>
        </w:rPr>
      </w:pPr>
    </w:p>
    <w:p w14:paraId="4B28CA8B" w14:textId="40E71783" w:rsidR="00901C8B" w:rsidRPr="00901C8B" w:rsidRDefault="00901C8B" w:rsidP="00BE47C7">
      <w:pPr>
        <w:jc w:val="center"/>
      </w:pPr>
      <w:r w:rsidRPr="00901C8B">
        <w:rPr>
          <w:b/>
          <w:bCs/>
        </w:rPr>
        <w:t>§ 2</w:t>
      </w:r>
    </w:p>
    <w:p w14:paraId="76EF0252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Zastupitelský úřad</w:t>
      </w:r>
    </w:p>
    <w:p w14:paraId="7ECF5EE2" w14:textId="77777777" w:rsidR="00BE47C7" w:rsidRDefault="00BE47C7" w:rsidP="00901C8B"/>
    <w:p w14:paraId="4A38FD19" w14:textId="2F08C737" w:rsidR="00901C8B" w:rsidRPr="00901C8B" w:rsidRDefault="00901C8B" w:rsidP="00BE47C7">
      <w:pPr>
        <w:ind w:firstLine="567"/>
      </w:pPr>
      <w:r w:rsidRPr="00901C8B">
        <w:t>Zastupitelský úřad</w:t>
      </w:r>
    </w:p>
    <w:p w14:paraId="075284EC" w14:textId="7097C844" w:rsidR="00901C8B" w:rsidRPr="00901C8B" w:rsidRDefault="00901C8B" w:rsidP="00BE47C7">
      <w:pPr>
        <w:pStyle w:val="Odstavecseseznamem"/>
        <w:numPr>
          <w:ilvl w:val="0"/>
          <w:numId w:val="4"/>
        </w:numPr>
        <w:ind w:left="567" w:hanging="567"/>
      </w:pPr>
      <w:r w:rsidRPr="00901C8B">
        <w:t>zajišťuje korespondenční hlasování pro voliče, kteří jsou u něj vedeni ve zvláštním seznamu voličů,</w:t>
      </w:r>
    </w:p>
    <w:p w14:paraId="03C2073D" w14:textId="7CC49DA3" w:rsidR="00901C8B" w:rsidRPr="00901C8B" w:rsidRDefault="00901C8B" w:rsidP="00BE47C7">
      <w:pPr>
        <w:pStyle w:val="Odstavecseseznamem"/>
        <w:numPr>
          <w:ilvl w:val="0"/>
          <w:numId w:val="4"/>
        </w:numPr>
        <w:ind w:left="567" w:hanging="567"/>
      </w:pPr>
      <w:r w:rsidRPr="00901C8B">
        <w:t>informuje voliče žijící v jeho územním obvodu v dostatečném časovém předstihu a způsobem v místě obvyklým o možnosti korespondenčního hlasování.</w:t>
      </w:r>
    </w:p>
    <w:p w14:paraId="39DB7689" w14:textId="77777777" w:rsidR="00BE47C7" w:rsidRDefault="00BE47C7" w:rsidP="00901C8B">
      <w:pPr>
        <w:rPr>
          <w:b/>
          <w:bCs/>
        </w:rPr>
      </w:pPr>
    </w:p>
    <w:p w14:paraId="6CFDC827" w14:textId="77777777" w:rsidR="00BE47C7" w:rsidRDefault="00BE47C7" w:rsidP="00901C8B">
      <w:pPr>
        <w:rPr>
          <w:b/>
          <w:bCs/>
        </w:rPr>
      </w:pPr>
    </w:p>
    <w:p w14:paraId="62752AB5" w14:textId="77777777" w:rsidR="00BE47C7" w:rsidRDefault="00BE47C7" w:rsidP="00901C8B">
      <w:pPr>
        <w:rPr>
          <w:b/>
          <w:bCs/>
        </w:rPr>
      </w:pPr>
    </w:p>
    <w:p w14:paraId="103C72BE" w14:textId="77777777" w:rsidR="00BE47C7" w:rsidRDefault="00BE47C7" w:rsidP="00901C8B">
      <w:pPr>
        <w:rPr>
          <w:b/>
          <w:bCs/>
        </w:rPr>
      </w:pPr>
    </w:p>
    <w:p w14:paraId="459C56CC" w14:textId="7477FABF" w:rsidR="00901C8B" w:rsidRPr="00901C8B" w:rsidRDefault="00901C8B" w:rsidP="00BE47C7">
      <w:pPr>
        <w:jc w:val="center"/>
      </w:pPr>
      <w:r w:rsidRPr="00901C8B">
        <w:rPr>
          <w:b/>
          <w:bCs/>
        </w:rPr>
        <w:t>§ 3</w:t>
      </w:r>
    </w:p>
    <w:p w14:paraId="19BAAD53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Zvláštní okrsková volební komise</w:t>
      </w:r>
    </w:p>
    <w:p w14:paraId="66D06416" w14:textId="77777777" w:rsidR="00BE47C7" w:rsidRDefault="00BE47C7" w:rsidP="00901C8B"/>
    <w:p w14:paraId="2997FB22" w14:textId="335F3711" w:rsidR="00901C8B" w:rsidRPr="00901C8B" w:rsidRDefault="00901C8B" w:rsidP="00BE47C7">
      <w:pPr>
        <w:ind w:firstLine="567"/>
      </w:pPr>
      <w:r w:rsidRPr="00901C8B">
        <w:t>Zvláštní okrsková volební komise</w:t>
      </w:r>
    </w:p>
    <w:p w14:paraId="468A00BF" w14:textId="751D04D7" w:rsidR="00901C8B" w:rsidRPr="00901C8B" w:rsidRDefault="00901C8B" w:rsidP="00BE47C7">
      <w:pPr>
        <w:pStyle w:val="Odstavecseseznamem"/>
        <w:numPr>
          <w:ilvl w:val="0"/>
          <w:numId w:val="6"/>
        </w:numPr>
        <w:ind w:left="567" w:hanging="567"/>
      </w:pPr>
      <w:r w:rsidRPr="00901C8B">
        <w:t>sčítá hlasy odevzdané v korespondenčním hlasování,</w:t>
      </w:r>
    </w:p>
    <w:p w14:paraId="374B7E79" w14:textId="4F3DC887" w:rsidR="00901C8B" w:rsidRPr="00901C8B" w:rsidRDefault="00901C8B" w:rsidP="00BE47C7">
      <w:pPr>
        <w:pStyle w:val="Odstavecseseznamem"/>
        <w:numPr>
          <w:ilvl w:val="0"/>
          <w:numId w:val="6"/>
        </w:numPr>
        <w:ind w:left="567" w:hanging="567"/>
      </w:pPr>
      <w:r w:rsidRPr="00901C8B">
        <w:t>k zapečeťované volební dokumentaci připojí i písemnosti související s korespondenčním hlasováním.</w:t>
      </w:r>
    </w:p>
    <w:p w14:paraId="0B01AE4F" w14:textId="77777777" w:rsidR="00BE47C7" w:rsidRDefault="00BE47C7" w:rsidP="00901C8B">
      <w:pPr>
        <w:rPr>
          <w:b/>
          <w:bCs/>
        </w:rPr>
      </w:pPr>
    </w:p>
    <w:p w14:paraId="663FAEB0" w14:textId="52686BF0" w:rsidR="00901C8B" w:rsidRPr="00901C8B" w:rsidRDefault="00901C8B" w:rsidP="00BE47C7">
      <w:pPr>
        <w:jc w:val="center"/>
      </w:pPr>
      <w:r w:rsidRPr="00901C8B">
        <w:rPr>
          <w:b/>
          <w:bCs/>
        </w:rPr>
        <w:t>§ 4</w:t>
      </w:r>
    </w:p>
    <w:p w14:paraId="341D81C3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Podmínky korespondenčního hlasování</w:t>
      </w:r>
    </w:p>
    <w:p w14:paraId="5AD25735" w14:textId="77777777" w:rsidR="00BE47C7" w:rsidRDefault="00BE47C7" w:rsidP="00901C8B"/>
    <w:p w14:paraId="6B07D7ED" w14:textId="5E7C1F87" w:rsidR="00901C8B" w:rsidRPr="00901C8B" w:rsidRDefault="00901C8B" w:rsidP="00BE47C7">
      <w:pPr>
        <w:ind w:firstLine="567"/>
      </w:pPr>
      <w:r w:rsidRPr="00901C8B">
        <w:t>(1) Korespondenční hlasování může využít volič, který je podle příslušného zákona o volbách na základě žádosti zapsán ve zvláštním seznamu voličů ve zvláštním volebním okrsku spadajícím do území stanoveného prováděcím právním předpisem.</w:t>
      </w:r>
    </w:p>
    <w:p w14:paraId="3AA55789" w14:textId="77777777" w:rsidR="00BE47C7" w:rsidRDefault="00BE47C7" w:rsidP="00BE47C7">
      <w:pPr>
        <w:ind w:firstLine="567"/>
      </w:pPr>
    </w:p>
    <w:p w14:paraId="26F380E2" w14:textId="5738D738" w:rsidR="00901C8B" w:rsidRPr="00901C8B" w:rsidRDefault="00901C8B" w:rsidP="00BE47C7">
      <w:pPr>
        <w:ind w:firstLine="567"/>
      </w:pPr>
      <w:r w:rsidRPr="00901C8B">
        <w:t>(2) Žádost o vydání písemností ke korespondenčnímu hlasování může volič podat ode dne vyhlášení voleb u zastupitelského úřadu, u kterého je zapsán ve zvláštním seznamu voličů. Voliči, který požádal o vydání písemností ke korespondenčnímu hlasování, nelze vydat voličský průkaz.</w:t>
      </w:r>
    </w:p>
    <w:p w14:paraId="52BF430E" w14:textId="77777777" w:rsidR="00BE47C7" w:rsidRDefault="00BE47C7" w:rsidP="00BE47C7">
      <w:pPr>
        <w:ind w:firstLine="567"/>
      </w:pPr>
    </w:p>
    <w:p w14:paraId="66A41339" w14:textId="5BAB393A" w:rsidR="00901C8B" w:rsidRPr="00901C8B" w:rsidRDefault="00901C8B" w:rsidP="00BE47C7">
      <w:pPr>
        <w:ind w:firstLine="567"/>
      </w:pPr>
      <w:r w:rsidRPr="00901C8B">
        <w:t>(3) Žádost podle odstavce 2 lze podat osobně nebo prostřednictvím osoby, která se prokáže plnou mocí s úředně ověřeným podpisem voliče, do 2 dnů přede dnem voleb, nebo písemně do 35 dnů přede dnem voleb</w:t>
      </w:r>
    </w:p>
    <w:p w14:paraId="3F826998" w14:textId="5D86B86D" w:rsidR="00901C8B" w:rsidRPr="00901C8B" w:rsidRDefault="00901C8B" w:rsidP="00BE47C7">
      <w:pPr>
        <w:pStyle w:val="Odstavecseseznamem"/>
        <w:numPr>
          <w:ilvl w:val="0"/>
          <w:numId w:val="8"/>
        </w:numPr>
        <w:ind w:left="567" w:hanging="567"/>
      </w:pPr>
      <w:r w:rsidRPr="00901C8B">
        <w:t>prostřednictvím datové schránky voliče nebo podepsanou úředně ověřeným podpisem voliče, nebo</w:t>
      </w:r>
    </w:p>
    <w:p w14:paraId="0919B7AD" w14:textId="29DE1842" w:rsidR="00901C8B" w:rsidRPr="00901C8B" w:rsidRDefault="00901C8B" w:rsidP="00BE47C7">
      <w:pPr>
        <w:pStyle w:val="Odstavecseseznamem"/>
        <w:numPr>
          <w:ilvl w:val="0"/>
          <w:numId w:val="8"/>
        </w:numPr>
        <w:ind w:left="567" w:hanging="567"/>
      </w:pPr>
      <w:r w:rsidRPr="00901C8B">
        <w:t>prostřednictvím portálu veřejné správy s využitím prostředku pro elektronickou identifikaci vydaného v rámci kvalifikovaného systému elektronické identifikace alespoň na úrovni záruky značná.</w:t>
      </w:r>
    </w:p>
    <w:p w14:paraId="6F832C2E" w14:textId="77777777" w:rsidR="00BE47C7" w:rsidRPr="00BE47C7" w:rsidRDefault="00BE47C7" w:rsidP="00901C8B"/>
    <w:p w14:paraId="3AA817F4" w14:textId="741BF497" w:rsidR="00901C8B" w:rsidRPr="00BE47C7" w:rsidRDefault="00901C8B" w:rsidP="00BE47C7">
      <w:pPr>
        <w:ind w:firstLine="567"/>
      </w:pPr>
      <w:r w:rsidRPr="00BE47C7">
        <w:t>(4) Žádost podle </w:t>
      </w:r>
      <w:hyperlink r:id="rId64" w:anchor="L181" w:history="1">
        <w:r w:rsidRPr="00BE47C7">
          <w:rPr>
            <w:rStyle w:val="Hypertextovodkaz"/>
            <w:color w:val="auto"/>
            <w:u w:val="none"/>
          </w:rPr>
          <w:t>odstavce 2</w:t>
        </w:r>
      </w:hyperlink>
      <w:r w:rsidRPr="00BE47C7">
        <w:t> musí obsahovat jméno a příjmení voliče, datum narození a adresu nacházející se na území státu, který spadá do územního obvodu zastupitelského úřadu podle </w:t>
      </w:r>
      <w:hyperlink r:id="rId65" w:anchor="L181" w:history="1">
        <w:r w:rsidRPr="00BE47C7">
          <w:rPr>
            <w:rStyle w:val="Hypertextovodkaz"/>
            <w:color w:val="auto"/>
            <w:u w:val="none"/>
          </w:rPr>
          <w:t>odstavce 2</w:t>
        </w:r>
      </w:hyperlink>
      <w:r w:rsidRPr="00BE47C7">
        <w:t>, na kterou mají být písemnosti ke korespondenčnímu hlasování zaslány, popřípadě údaj o tom, že si volič převezme písemnosti u zastupitelského úřadu sám nebo prostřednictvím osoby, která se prokáže plnou mocí s úředně ověřeným podpisem voliče.</w:t>
      </w:r>
    </w:p>
    <w:p w14:paraId="1BC464E6" w14:textId="77777777" w:rsidR="00BE47C7" w:rsidRPr="00BE47C7" w:rsidRDefault="00BE47C7" w:rsidP="00BE47C7">
      <w:pPr>
        <w:ind w:firstLine="567"/>
      </w:pPr>
    </w:p>
    <w:p w14:paraId="5DABB6A4" w14:textId="1642CD23" w:rsidR="00901C8B" w:rsidRPr="00BE47C7" w:rsidRDefault="00901C8B" w:rsidP="00BE47C7">
      <w:pPr>
        <w:ind w:firstLine="567"/>
      </w:pPr>
      <w:r w:rsidRPr="00BE47C7">
        <w:t>(5) Volič, který podal žádost o vydání písemností ke korespondenčnímu hlasování, nemůže být až do ukončení hlasování vyškrtnut ze zvláštního seznamu voličů, s výjimkou případu, kdy je to nutné pro odstranění duplicit mezi zvláštními seznamy voličů.</w:t>
      </w:r>
    </w:p>
    <w:p w14:paraId="65A42487" w14:textId="77777777" w:rsidR="00BE47C7" w:rsidRDefault="00BE47C7" w:rsidP="00901C8B">
      <w:pPr>
        <w:rPr>
          <w:b/>
          <w:bCs/>
        </w:rPr>
      </w:pPr>
    </w:p>
    <w:p w14:paraId="1F8AAAF7" w14:textId="585F9356" w:rsidR="00901C8B" w:rsidRPr="00901C8B" w:rsidRDefault="00901C8B" w:rsidP="00BE47C7">
      <w:pPr>
        <w:jc w:val="center"/>
      </w:pPr>
      <w:r w:rsidRPr="00901C8B">
        <w:rPr>
          <w:b/>
          <w:bCs/>
        </w:rPr>
        <w:t>§ 5</w:t>
      </w:r>
    </w:p>
    <w:p w14:paraId="25CD8319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Vydání písemností ke korespondenčnímu hlasování</w:t>
      </w:r>
    </w:p>
    <w:p w14:paraId="3CA9DDB5" w14:textId="77777777" w:rsidR="00BE47C7" w:rsidRDefault="00BE47C7" w:rsidP="00901C8B"/>
    <w:p w14:paraId="582B26DB" w14:textId="651A4A86" w:rsidR="00901C8B" w:rsidRPr="00BE47C7" w:rsidRDefault="00901C8B" w:rsidP="00BE47C7">
      <w:pPr>
        <w:ind w:firstLine="567"/>
      </w:pPr>
      <w:r w:rsidRPr="00BE47C7">
        <w:t>(1) Na žádost podle </w:t>
      </w:r>
      <w:hyperlink r:id="rId66" w:anchor="L178" w:history="1">
        <w:r w:rsidRPr="00BE47C7">
          <w:rPr>
            <w:rStyle w:val="Hypertextovodkaz"/>
            <w:color w:val="auto"/>
            <w:u w:val="none"/>
          </w:rPr>
          <w:t>§ 4</w:t>
        </w:r>
      </w:hyperlink>
      <w:r w:rsidRPr="00BE47C7">
        <w:t> zašle zastupitelský úřad nejpozději 25 dnů přede dnem voleb voliči identifikační lístek, úřední obálku, doručovací obálku a informaci o způsobu hlasování včetně odkazu na internetové stránky podle </w:t>
      </w:r>
      <w:hyperlink r:id="rId67" w:anchor="L202" w:history="1">
        <w:r w:rsidRPr="00BE47C7">
          <w:rPr>
            <w:rStyle w:val="Hypertextovodkaz"/>
            <w:color w:val="auto"/>
            <w:u w:val="none"/>
          </w:rPr>
          <w:t>§ 6 odst. 1</w:t>
        </w:r>
      </w:hyperlink>
      <w:r w:rsidRPr="00BE47C7">
        <w:t>. Pokud o to volič požádal nebo neuvedl adresu pro doručení, vydá zastupitelský úřad tyto písemnosti osobně voliči nebo osobě, která se prokáže písemnou plnou mocí s úředně ověřeným podpisem voliče. Zastupitelský úřad nevydá písemnosti ke korespondenčnímu hlasování osobě, která na základě plné moci u téhož zastupitelského úřadu pro tytéž volby převzala písemnosti ke korespondenčnímu hlasování již pro 7 voličů.</w:t>
      </w:r>
    </w:p>
    <w:p w14:paraId="4E4EA7D2" w14:textId="77777777" w:rsidR="00BE47C7" w:rsidRDefault="00BE47C7" w:rsidP="00BE47C7">
      <w:pPr>
        <w:ind w:firstLine="567"/>
      </w:pPr>
    </w:p>
    <w:p w14:paraId="0A7E720F" w14:textId="6D00AF36" w:rsidR="00901C8B" w:rsidRPr="00901C8B" w:rsidRDefault="00901C8B" w:rsidP="00BE47C7">
      <w:pPr>
        <w:ind w:firstLine="567"/>
      </w:pPr>
      <w:r w:rsidRPr="00901C8B">
        <w:lastRenderedPageBreak/>
        <w:t>(2) V případě volby prezidenta republiky zašle zastupitelský úřad voliči písemnosti pro korespondenční hlasování současně pro první i druhé kolo volby, ledaže volič požádá o korespondenční hlasování jen pro první, nebo jen pro druhé kolo volby.</w:t>
      </w:r>
    </w:p>
    <w:p w14:paraId="37660A00" w14:textId="77777777" w:rsidR="00BE47C7" w:rsidRDefault="00BE47C7" w:rsidP="00BE47C7">
      <w:pPr>
        <w:ind w:firstLine="567"/>
      </w:pPr>
    </w:p>
    <w:p w14:paraId="2FEA5C67" w14:textId="3A891136" w:rsidR="00901C8B" w:rsidRPr="00901C8B" w:rsidRDefault="00901C8B" w:rsidP="00BE47C7">
      <w:pPr>
        <w:ind w:firstLine="567"/>
      </w:pPr>
      <w:r w:rsidRPr="00901C8B">
        <w:t>(3) Identifikační lístek pro korespondenční hlasování obsahuje</w:t>
      </w:r>
    </w:p>
    <w:p w14:paraId="4CE7A2AD" w14:textId="6FA8BDD3" w:rsidR="00901C8B" w:rsidRPr="00901C8B" w:rsidRDefault="00901C8B" w:rsidP="00BE47C7">
      <w:pPr>
        <w:pStyle w:val="Odstavecseseznamem"/>
        <w:numPr>
          <w:ilvl w:val="0"/>
          <w:numId w:val="10"/>
        </w:numPr>
        <w:ind w:left="567" w:hanging="567"/>
      </w:pPr>
      <w:r w:rsidRPr="00901C8B">
        <w:t>označení zastupitelského úřadu,</w:t>
      </w:r>
    </w:p>
    <w:p w14:paraId="6D5896B8" w14:textId="4B4687A1" w:rsidR="00901C8B" w:rsidRPr="00901C8B" w:rsidRDefault="00901C8B" w:rsidP="00BE47C7">
      <w:pPr>
        <w:pStyle w:val="Odstavecseseznamem"/>
        <w:numPr>
          <w:ilvl w:val="0"/>
          <w:numId w:val="10"/>
        </w:numPr>
        <w:ind w:left="567" w:hanging="567"/>
      </w:pPr>
      <w:r w:rsidRPr="00901C8B">
        <w:t>číslo identifikačního lístku,</w:t>
      </w:r>
    </w:p>
    <w:p w14:paraId="7A9B02CE" w14:textId="4CC344D8" w:rsidR="00901C8B" w:rsidRPr="00901C8B" w:rsidRDefault="00901C8B" w:rsidP="00BE47C7">
      <w:pPr>
        <w:pStyle w:val="Odstavecseseznamem"/>
        <w:numPr>
          <w:ilvl w:val="0"/>
          <w:numId w:val="10"/>
        </w:numPr>
        <w:ind w:left="567" w:hanging="567"/>
      </w:pPr>
      <w:r w:rsidRPr="00901C8B">
        <w:t>druh a datum konání voleb, případně datum konání příslušného kola volby,</w:t>
      </w:r>
    </w:p>
    <w:p w14:paraId="27C7A3AE" w14:textId="11867DBF" w:rsidR="00901C8B" w:rsidRPr="00901C8B" w:rsidRDefault="00901C8B" w:rsidP="00BE47C7">
      <w:pPr>
        <w:pStyle w:val="Odstavecseseznamem"/>
        <w:numPr>
          <w:ilvl w:val="0"/>
          <w:numId w:val="10"/>
        </w:numPr>
        <w:ind w:left="567" w:hanging="567"/>
      </w:pPr>
      <w:r w:rsidRPr="00901C8B">
        <w:t>jméno a příjmení voliče, datum narození a adresu místa mimo území České republiky, kde pobývá,</w:t>
      </w:r>
    </w:p>
    <w:p w14:paraId="30DF1404" w14:textId="7B0F4F28" w:rsidR="00901C8B" w:rsidRPr="00901C8B" w:rsidRDefault="00901C8B" w:rsidP="00BE47C7">
      <w:pPr>
        <w:pStyle w:val="Odstavecseseznamem"/>
        <w:numPr>
          <w:ilvl w:val="0"/>
          <w:numId w:val="10"/>
        </w:numPr>
        <w:ind w:left="567" w:hanging="567"/>
      </w:pPr>
      <w:r w:rsidRPr="00901C8B">
        <w:t>otisk úředního razítka zastupitelského úřadu, jméno a příjmení zaměstnance zařazeného v zastupitelském úřadu a jeho podpis,</w:t>
      </w:r>
    </w:p>
    <w:p w14:paraId="790FB411" w14:textId="3CB1B747" w:rsidR="00901C8B" w:rsidRPr="00901C8B" w:rsidRDefault="00901C8B" w:rsidP="00BE47C7">
      <w:pPr>
        <w:pStyle w:val="Odstavecseseznamem"/>
        <w:numPr>
          <w:ilvl w:val="0"/>
          <w:numId w:val="10"/>
        </w:numPr>
        <w:ind w:left="567" w:hanging="567"/>
      </w:pPr>
      <w:r w:rsidRPr="00901C8B">
        <w:t>text prohlášení, ve kterém volič prohlašuje, že hlasuje osobně, a místo pro podpis voliče.</w:t>
      </w:r>
    </w:p>
    <w:p w14:paraId="22B2EB97" w14:textId="77777777" w:rsidR="00BE47C7" w:rsidRDefault="00BE47C7" w:rsidP="00901C8B"/>
    <w:p w14:paraId="6A7BEF7A" w14:textId="609A837B" w:rsidR="00901C8B" w:rsidRPr="00901C8B" w:rsidRDefault="00901C8B" w:rsidP="00BE47C7">
      <w:pPr>
        <w:ind w:firstLine="567"/>
      </w:pPr>
      <w:r w:rsidRPr="00901C8B">
        <w:t>(4) Doručovací obálka je opatřena adresou zastupitelského úřadu, číslem zvláštního volebního okrsku, do kterého volič náleží, a označením voleb, případně kola volby.</w:t>
      </w:r>
    </w:p>
    <w:p w14:paraId="608E937B" w14:textId="77777777" w:rsidR="00BE47C7" w:rsidRDefault="00BE47C7" w:rsidP="00BE47C7">
      <w:pPr>
        <w:ind w:firstLine="567"/>
      </w:pPr>
    </w:p>
    <w:p w14:paraId="2F9F0C8A" w14:textId="4504B488" w:rsidR="00901C8B" w:rsidRPr="00901C8B" w:rsidRDefault="00901C8B" w:rsidP="00BE47C7">
      <w:pPr>
        <w:ind w:firstLine="567"/>
      </w:pPr>
      <w:r w:rsidRPr="00901C8B">
        <w:t>(5) Údaj o vydání písemností pro korespondenční hlasování poznamená zastupitelský úřad do zvláštního seznamu voličů; tento údaj se uvede také v jeho výpisu pro zvláštní okrskovou volební komisi.</w:t>
      </w:r>
    </w:p>
    <w:p w14:paraId="5B332781" w14:textId="77777777" w:rsidR="00BE47C7" w:rsidRDefault="00BE47C7" w:rsidP="00901C8B">
      <w:pPr>
        <w:rPr>
          <w:b/>
          <w:bCs/>
        </w:rPr>
      </w:pPr>
    </w:p>
    <w:p w14:paraId="03B0CF39" w14:textId="58BCB9DD" w:rsidR="00901C8B" w:rsidRPr="00901C8B" w:rsidRDefault="00901C8B" w:rsidP="00BE47C7">
      <w:pPr>
        <w:jc w:val="center"/>
      </w:pPr>
      <w:r w:rsidRPr="00901C8B">
        <w:rPr>
          <w:b/>
          <w:bCs/>
        </w:rPr>
        <w:t>§ 6</w:t>
      </w:r>
    </w:p>
    <w:p w14:paraId="310A5CF4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Korespondenční hlasování</w:t>
      </w:r>
    </w:p>
    <w:p w14:paraId="3AA158AA" w14:textId="77777777" w:rsidR="00BE47C7" w:rsidRDefault="00BE47C7" w:rsidP="00901C8B"/>
    <w:p w14:paraId="759CCCA9" w14:textId="3728FDE7" w:rsidR="00901C8B" w:rsidRPr="00901C8B" w:rsidRDefault="00901C8B" w:rsidP="00BE47C7">
      <w:pPr>
        <w:ind w:firstLine="567"/>
      </w:pPr>
      <w:r w:rsidRPr="00901C8B">
        <w:t>(1) Hlasovací lístek pro korespondenční hlasování si volič vytiskne z elektronické předlohy hlasovacího lístku přístupné na internetových stránkách Ministerstva vnitra.</w:t>
      </w:r>
    </w:p>
    <w:p w14:paraId="78021300" w14:textId="77777777" w:rsidR="00BE47C7" w:rsidRDefault="00BE47C7" w:rsidP="00BE47C7">
      <w:pPr>
        <w:ind w:firstLine="567"/>
      </w:pPr>
    </w:p>
    <w:p w14:paraId="1B646F4D" w14:textId="5AD3521D" w:rsidR="00901C8B" w:rsidRPr="00901C8B" w:rsidRDefault="00901C8B" w:rsidP="00BE47C7">
      <w:pPr>
        <w:ind w:firstLine="567"/>
      </w:pPr>
      <w:r w:rsidRPr="00901C8B">
        <w:t>(2) Předlohy k tisku hlasovacích lístků pro korespondenční hlasování zveřejňuje Ministerstvo vnitra na svých internetových stránkách bez zbytečného odkladu poté, kdy jsou splněny všechny podmínky pro tisk hlasovacích lístků. Budou-li podmínky pro tisk hlasovacích lístků splněny až po rozhodnutí soudu v řízení ve věcech registrace, zveřejní Ministerstvo vnitra informaci o této skutečnosti na svých internetových stránkách.</w:t>
      </w:r>
    </w:p>
    <w:p w14:paraId="105B43EB" w14:textId="77777777" w:rsidR="00BE47C7" w:rsidRDefault="00BE47C7" w:rsidP="00BE47C7">
      <w:pPr>
        <w:ind w:firstLine="567"/>
      </w:pPr>
    </w:p>
    <w:p w14:paraId="770E92D8" w14:textId="60008E2D" w:rsidR="00901C8B" w:rsidRPr="00901C8B" w:rsidRDefault="00901C8B" w:rsidP="00BE47C7">
      <w:pPr>
        <w:ind w:firstLine="567"/>
      </w:pPr>
      <w:r w:rsidRPr="00901C8B">
        <w:t>(3) Volič vloží hlasovací lístek do úřední obálky. Do doručovací obálky volič vloží jím podepsaný identifikační lístek a úřední obálku. Volič, kterému byl vydán voličský průkaz, vloží voličský průkaz do doručovací obálky. Zalepenou doručovací obálku volič zašle zastupitelskému úřadu, u kterého je zapsán ve zvláštním seznamu voličů.</w:t>
      </w:r>
    </w:p>
    <w:p w14:paraId="501934DA" w14:textId="77777777" w:rsidR="00BE47C7" w:rsidRDefault="00BE47C7" w:rsidP="00BE47C7">
      <w:pPr>
        <w:ind w:firstLine="567"/>
      </w:pPr>
    </w:p>
    <w:p w14:paraId="05245951" w14:textId="1849539C" w:rsidR="00901C8B" w:rsidRPr="00901C8B" w:rsidRDefault="00901C8B" w:rsidP="00BE47C7">
      <w:pPr>
        <w:ind w:firstLine="567"/>
      </w:pPr>
      <w:r w:rsidRPr="00901C8B">
        <w:t>(4) Doručenou doručovací obálku označí zastupitelský úřad časem přijetí a do předání zvláštní okrskové volební komisi ji uchovává nerozlepenou na bezpečném místě, které za tímto účelem vyhradí vedoucí zastupitelského úřadu.</w:t>
      </w:r>
    </w:p>
    <w:p w14:paraId="0A8E4CE6" w14:textId="77777777" w:rsidR="00BE47C7" w:rsidRDefault="00BE47C7" w:rsidP="00BE47C7">
      <w:pPr>
        <w:ind w:firstLine="567"/>
      </w:pPr>
    </w:p>
    <w:p w14:paraId="5E831AD1" w14:textId="720D7D56" w:rsidR="00901C8B" w:rsidRPr="00901C8B" w:rsidRDefault="00901C8B" w:rsidP="00BE47C7">
      <w:pPr>
        <w:ind w:firstLine="567"/>
      </w:pPr>
      <w:r w:rsidRPr="00901C8B">
        <w:t>(5) Zvláštní okrskové volební komisi předá zastupitelský úřad doručovací obálky, které byly doručeny nejpozději do ukončení hlasování ve zvláštním volebním okrsku. O předání se vyhotoví záznam, který podepisuje vedoucí zastupitelského úřadu a předseda zvláštní okrskové volební komise. Zvláštní okrsková volební komise v době od předání doručovacích obálek zastupitelským úřadem do doby zahájení sčítání hlasů zabezpečí převzaté doručovací obálky proti neoprávněnému nakládání.</w:t>
      </w:r>
    </w:p>
    <w:p w14:paraId="06B6179A" w14:textId="77777777" w:rsidR="00BE47C7" w:rsidRPr="00BE47C7" w:rsidRDefault="00BE47C7" w:rsidP="00BE47C7">
      <w:pPr>
        <w:ind w:firstLine="567"/>
      </w:pPr>
    </w:p>
    <w:p w14:paraId="66A8AC13" w14:textId="1028C263" w:rsidR="00901C8B" w:rsidRPr="00901C8B" w:rsidRDefault="00901C8B" w:rsidP="00BE47C7">
      <w:pPr>
        <w:ind w:firstLine="567"/>
      </w:pPr>
      <w:r w:rsidRPr="00BE47C7">
        <w:t>(6) Doručovací obálky doručené po lhůtě podle </w:t>
      </w:r>
      <w:hyperlink r:id="rId68" w:anchor="L206" w:history="1">
        <w:r w:rsidRPr="00BE47C7">
          <w:rPr>
            <w:rStyle w:val="Hypertextovodkaz"/>
            <w:color w:val="auto"/>
            <w:u w:val="none"/>
          </w:rPr>
          <w:t>odstavce 5</w:t>
        </w:r>
      </w:hyperlink>
      <w:r w:rsidRPr="00BE47C7">
        <w:t xml:space="preserve"> uloží zastupitelský </w:t>
      </w:r>
      <w:r w:rsidRPr="00901C8B">
        <w:t>úřad nerozlepené k volební dokumentaci.</w:t>
      </w:r>
    </w:p>
    <w:p w14:paraId="58DBB3E9" w14:textId="77777777" w:rsidR="00BE47C7" w:rsidRDefault="00BE47C7" w:rsidP="00901C8B">
      <w:pPr>
        <w:rPr>
          <w:b/>
          <w:bCs/>
        </w:rPr>
      </w:pPr>
    </w:p>
    <w:p w14:paraId="1A9F1E89" w14:textId="77777777" w:rsidR="00BE47C7" w:rsidRDefault="00BE47C7" w:rsidP="00901C8B">
      <w:pPr>
        <w:rPr>
          <w:b/>
          <w:bCs/>
        </w:rPr>
      </w:pPr>
    </w:p>
    <w:p w14:paraId="2988E255" w14:textId="77777777" w:rsidR="00BE47C7" w:rsidRDefault="00BE47C7" w:rsidP="00901C8B">
      <w:pPr>
        <w:rPr>
          <w:b/>
          <w:bCs/>
        </w:rPr>
      </w:pPr>
    </w:p>
    <w:p w14:paraId="6FDE412C" w14:textId="6563322D" w:rsidR="00901C8B" w:rsidRPr="00901C8B" w:rsidRDefault="00901C8B" w:rsidP="00BE47C7">
      <w:pPr>
        <w:jc w:val="center"/>
      </w:pPr>
      <w:r w:rsidRPr="00901C8B">
        <w:rPr>
          <w:b/>
          <w:bCs/>
        </w:rPr>
        <w:lastRenderedPageBreak/>
        <w:t>§ 7</w:t>
      </w:r>
    </w:p>
    <w:p w14:paraId="3C7720E2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Hlasy zaslané korespondenčně</w:t>
      </w:r>
    </w:p>
    <w:p w14:paraId="0761E7A9" w14:textId="77777777" w:rsidR="00BE47C7" w:rsidRDefault="00BE47C7" w:rsidP="00901C8B"/>
    <w:p w14:paraId="41354728" w14:textId="035FA5A2" w:rsidR="00901C8B" w:rsidRPr="00BE47C7" w:rsidRDefault="00901C8B" w:rsidP="00BE47C7">
      <w:pPr>
        <w:ind w:firstLine="567"/>
      </w:pPr>
      <w:r w:rsidRPr="00BE47C7">
        <w:t>(1) Zvláštní okrsková volební komise po ukončení hlasování před zahájením sčítání hlasů otevře doručovací obálky. Zvláštní okrsková volební komise přihlíží pouze k obsahu doručovací obálky podle </w:t>
      </w:r>
      <w:hyperlink r:id="rId69" w:anchor="L204" w:history="1">
        <w:r w:rsidRPr="00BE47C7">
          <w:rPr>
            <w:rStyle w:val="Hypertextovodkaz"/>
            <w:color w:val="auto"/>
            <w:u w:val="none"/>
          </w:rPr>
          <w:t>§ 6 odst. 3</w:t>
        </w:r>
      </w:hyperlink>
      <w:r w:rsidRPr="00BE47C7">
        <w:t>.</w:t>
      </w:r>
    </w:p>
    <w:p w14:paraId="08A51130" w14:textId="77777777" w:rsidR="00BE47C7" w:rsidRPr="00BE47C7" w:rsidRDefault="00BE47C7" w:rsidP="00BE47C7">
      <w:pPr>
        <w:ind w:firstLine="567"/>
      </w:pPr>
    </w:p>
    <w:p w14:paraId="33F7A731" w14:textId="5200ED86" w:rsidR="00901C8B" w:rsidRPr="00BE47C7" w:rsidRDefault="00901C8B" w:rsidP="00BE47C7">
      <w:pPr>
        <w:ind w:firstLine="567"/>
      </w:pPr>
      <w:r w:rsidRPr="00BE47C7">
        <w:t>(2) Zvláštní okrsková volební komise odloží doručovací obálku a její obsah, jestliže</w:t>
      </w:r>
    </w:p>
    <w:p w14:paraId="3ED5DE97" w14:textId="4A202FED" w:rsidR="00901C8B" w:rsidRPr="00BE47C7" w:rsidRDefault="00901C8B" w:rsidP="00BE47C7">
      <w:pPr>
        <w:pStyle w:val="Odstavecseseznamem"/>
        <w:numPr>
          <w:ilvl w:val="0"/>
          <w:numId w:val="12"/>
        </w:numPr>
        <w:ind w:left="567" w:hanging="567"/>
      </w:pPr>
      <w:r w:rsidRPr="00BE47C7">
        <w:t>v doručovací obálce není identifikační lístek vydaný příslušným zastupitelským úřadem nebo úřední obálka,</w:t>
      </w:r>
    </w:p>
    <w:p w14:paraId="2DC90DE4" w14:textId="092DB3BE" w:rsidR="00901C8B" w:rsidRPr="00BE47C7" w:rsidRDefault="00901C8B" w:rsidP="00BE47C7">
      <w:pPr>
        <w:pStyle w:val="Odstavecseseznamem"/>
        <w:numPr>
          <w:ilvl w:val="0"/>
          <w:numId w:val="12"/>
        </w:numPr>
        <w:ind w:left="567" w:hanging="567"/>
      </w:pPr>
      <w:r w:rsidRPr="00BE47C7">
        <w:t>identifikační lístek není podepsán voličem,</w:t>
      </w:r>
    </w:p>
    <w:p w14:paraId="15269ECD" w14:textId="18EC08F4" w:rsidR="00901C8B" w:rsidRPr="00BE47C7" w:rsidRDefault="00901C8B" w:rsidP="00BE47C7">
      <w:pPr>
        <w:pStyle w:val="Odstavecseseznamem"/>
        <w:numPr>
          <w:ilvl w:val="0"/>
          <w:numId w:val="12"/>
        </w:numPr>
        <w:ind w:left="567" w:hanging="567"/>
      </w:pPr>
      <w:r w:rsidRPr="00BE47C7">
        <w:t>v doručovací obálce je více úředních obálek nebo více identifikačních lístků,</w:t>
      </w:r>
    </w:p>
    <w:p w14:paraId="05A6D014" w14:textId="6805E58B" w:rsidR="00901C8B" w:rsidRPr="00BE47C7" w:rsidRDefault="00901C8B" w:rsidP="00BE47C7">
      <w:pPr>
        <w:pStyle w:val="Odstavecseseznamem"/>
        <w:numPr>
          <w:ilvl w:val="0"/>
          <w:numId w:val="12"/>
        </w:numPr>
        <w:ind w:left="567" w:hanging="567"/>
      </w:pPr>
      <w:r w:rsidRPr="00BE47C7">
        <w:t>voliči byl vydán voličský průkaz a voličský průkaz není v doručovací obálce, nebo</w:t>
      </w:r>
    </w:p>
    <w:p w14:paraId="6B894C2E" w14:textId="20DB23FA" w:rsidR="00901C8B" w:rsidRPr="00BE47C7" w:rsidRDefault="00901C8B" w:rsidP="00BE47C7">
      <w:pPr>
        <w:pStyle w:val="Odstavecseseznamem"/>
        <w:numPr>
          <w:ilvl w:val="0"/>
          <w:numId w:val="12"/>
        </w:numPr>
        <w:ind w:left="567" w:hanging="567"/>
      </w:pPr>
      <w:r w:rsidRPr="00BE47C7">
        <w:t>je u voliče ve výpisu ze zvláštního seznamu voličů záznam o tom, že hlasoval.</w:t>
      </w:r>
    </w:p>
    <w:p w14:paraId="3CAB0132" w14:textId="77777777" w:rsidR="00BE47C7" w:rsidRPr="00BE47C7" w:rsidRDefault="00BE47C7" w:rsidP="00901C8B"/>
    <w:p w14:paraId="0D3C7467" w14:textId="3F911A4E" w:rsidR="00901C8B" w:rsidRPr="00BE47C7" w:rsidRDefault="00901C8B" w:rsidP="00BE47C7">
      <w:pPr>
        <w:ind w:firstLine="567"/>
      </w:pPr>
      <w:r w:rsidRPr="00BE47C7">
        <w:t>(3) K obsahu odložených doručovacích obálek zvláštní okrsková volební komise dále nepřihlíží. Tyto doručovací obálky se odloží k volební dokumentaci, přičemž zvláštní okrsková volební komise vyznačí na doručovacích obálkách důvod odložení a přelepí úřední obálky tak, aby byla zajištěna tajnost hlasování.</w:t>
      </w:r>
    </w:p>
    <w:p w14:paraId="17427BE2" w14:textId="77777777" w:rsidR="00BE47C7" w:rsidRPr="00BE47C7" w:rsidRDefault="00BE47C7" w:rsidP="00BE47C7">
      <w:pPr>
        <w:ind w:firstLine="567"/>
      </w:pPr>
    </w:p>
    <w:p w14:paraId="634A5846" w14:textId="0759B35C" w:rsidR="00901C8B" w:rsidRPr="00BE47C7" w:rsidRDefault="00901C8B" w:rsidP="00BE47C7">
      <w:pPr>
        <w:ind w:firstLine="567"/>
      </w:pPr>
      <w:r w:rsidRPr="00BE47C7">
        <w:t>(4) U každého voliče, jehož doručovací obálka nebyla odložena, vyznačí zvláštní okrsková volební komise ve výpisu ze zvláštního seznamu voličů záznam o tom, že volič hlasoval korespondenčně, a vloží úřední obálku do volební schránky.</w:t>
      </w:r>
    </w:p>
    <w:p w14:paraId="039AA82A" w14:textId="77777777" w:rsidR="00BE47C7" w:rsidRPr="00BE47C7" w:rsidRDefault="00BE47C7" w:rsidP="00BE47C7">
      <w:pPr>
        <w:ind w:firstLine="567"/>
      </w:pPr>
    </w:p>
    <w:p w14:paraId="362972DC" w14:textId="6C974E10" w:rsidR="00901C8B" w:rsidRPr="00BE47C7" w:rsidRDefault="00901C8B" w:rsidP="00BE47C7">
      <w:pPr>
        <w:ind w:firstLine="567"/>
      </w:pPr>
      <w:r w:rsidRPr="00BE47C7">
        <w:t>(5) Zvláštní okrsková volební komise otevře volební schránku až poté, kdy u všech doručovacích obálek ukončí postup podle </w:t>
      </w:r>
      <w:hyperlink r:id="rId70" w:anchor="L210" w:history="1">
        <w:r w:rsidRPr="00BE47C7">
          <w:rPr>
            <w:rStyle w:val="Hypertextovodkaz"/>
            <w:color w:val="auto"/>
            <w:u w:val="none"/>
          </w:rPr>
          <w:t>odstavců 1</w:t>
        </w:r>
      </w:hyperlink>
      <w:r w:rsidRPr="00BE47C7">
        <w:t> až </w:t>
      </w:r>
      <w:hyperlink r:id="rId71" w:anchor="L218" w:history="1">
        <w:r w:rsidRPr="00BE47C7">
          <w:rPr>
            <w:rStyle w:val="Hypertextovodkaz"/>
            <w:color w:val="auto"/>
            <w:u w:val="none"/>
          </w:rPr>
          <w:t>4</w:t>
        </w:r>
      </w:hyperlink>
      <w:r w:rsidRPr="00BE47C7">
        <w:t>.</w:t>
      </w:r>
    </w:p>
    <w:p w14:paraId="1B3F42BC" w14:textId="77777777" w:rsidR="00BE47C7" w:rsidRPr="00BE47C7" w:rsidRDefault="00BE47C7" w:rsidP="00901C8B">
      <w:pPr>
        <w:rPr>
          <w:b/>
          <w:bCs/>
        </w:rPr>
      </w:pPr>
    </w:p>
    <w:p w14:paraId="6F283E4E" w14:textId="5F31F98B" w:rsidR="00901C8B" w:rsidRPr="00901C8B" w:rsidRDefault="00901C8B" w:rsidP="00BE47C7">
      <w:pPr>
        <w:jc w:val="center"/>
      </w:pPr>
      <w:r w:rsidRPr="00901C8B">
        <w:rPr>
          <w:b/>
          <w:bCs/>
        </w:rPr>
        <w:t>§ 8</w:t>
      </w:r>
    </w:p>
    <w:p w14:paraId="75EB351D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Zápis o výsledku voleb</w:t>
      </w:r>
    </w:p>
    <w:p w14:paraId="189D2A88" w14:textId="77777777" w:rsidR="00BE47C7" w:rsidRDefault="00BE47C7" w:rsidP="00BE47C7">
      <w:pPr>
        <w:jc w:val="center"/>
      </w:pPr>
    </w:p>
    <w:p w14:paraId="5B618043" w14:textId="359462C0" w:rsidR="00901C8B" w:rsidRPr="00901C8B" w:rsidRDefault="00901C8B" w:rsidP="00BE47C7">
      <w:pPr>
        <w:ind w:firstLine="567"/>
      </w:pPr>
      <w:r w:rsidRPr="00901C8B">
        <w:t>Počet otevřených doručovacích obálek pro korespondenční hlasování a z toho počet odložených doručovacích obálek se uvede v zápisu</w:t>
      </w:r>
    </w:p>
    <w:p w14:paraId="46826561" w14:textId="5F725F4A" w:rsidR="00901C8B" w:rsidRPr="00901C8B" w:rsidRDefault="00901C8B" w:rsidP="00BE47C7">
      <w:pPr>
        <w:pStyle w:val="Odstavecseseznamem"/>
        <w:numPr>
          <w:ilvl w:val="0"/>
          <w:numId w:val="14"/>
        </w:numPr>
        <w:ind w:left="567" w:hanging="567"/>
      </w:pPr>
      <w:r w:rsidRPr="00901C8B">
        <w:t>zvláštní okrskové volební komise o průběhu a výsledku hlasování ve zvláštním volebním okrsku,</w:t>
      </w:r>
    </w:p>
    <w:p w14:paraId="13780851" w14:textId="738518EC" w:rsidR="00901C8B" w:rsidRPr="00901C8B" w:rsidRDefault="00901C8B" w:rsidP="00BE47C7">
      <w:pPr>
        <w:pStyle w:val="Odstavecseseznamem"/>
        <w:numPr>
          <w:ilvl w:val="0"/>
          <w:numId w:val="14"/>
        </w:numPr>
        <w:ind w:left="567" w:hanging="567"/>
      </w:pPr>
      <w:r w:rsidRPr="00901C8B">
        <w:t>Českého statistického úřadu o výsledku voleb ve volebním kraji, který byl losem Státní volební komise určen jako volební kraj, jemuž jsou při volbách do Poslanecké sněmovny podřazeny zvláštní volební okrsky v zahraničí,</w:t>
      </w:r>
    </w:p>
    <w:p w14:paraId="7EE3C93D" w14:textId="5B2578DB" w:rsidR="00901C8B" w:rsidRPr="00901C8B" w:rsidRDefault="00901C8B" w:rsidP="00BE47C7">
      <w:pPr>
        <w:pStyle w:val="Odstavecseseznamem"/>
        <w:numPr>
          <w:ilvl w:val="0"/>
          <w:numId w:val="14"/>
        </w:numPr>
        <w:ind w:left="567" w:hanging="567"/>
      </w:pPr>
      <w:r w:rsidRPr="00901C8B">
        <w:t>Státní volební komise o výsledku voleb.</w:t>
      </w:r>
    </w:p>
    <w:p w14:paraId="373E0FA6" w14:textId="77777777" w:rsidR="00BE47C7" w:rsidRDefault="00BE47C7" w:rsidP="00901C8B">
      <w:pPr>
        <w:rPr>
          <w:b/>
          <w:bCs/>
        </w:rPr>
      </w:pPr>
    </w:p>
    <w:p w14:paraId="03AC23BF" w14:textId="25FB5D7B" w:rsidR="00901C8B" w:rsidRPr="00901C8B" w:rsidRDefault="00901C8B" w:rsidP="00BE47C7">
      <w:pPr>
        <w:jc w:val="center"/>
      </w:pPr>
      <w:r w:rsidRPr="00901C8B">
        <w:rPr>
          <w:b/>
          <w:bCs/>
        </w:rPr>
        <w:t>§ 9</w:t>
      </w:r>
    </w:p>
    <w:p w14:paraId="7DE41027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Lhůty</w:t>
      </w:r>
    </w:p>
    <w:p w14:paraId="7499E5D1" w14:textId="77777777" w:rsidR="00BE47C7" w:rsidRDefault="00BE47C7" w:rsidP="00901C8B"/>
    <w:p w14:paraId="314CAA18" w14:textId="62EB3695" w:rsidR="00901C8B" w:rsidRPr="00901C8B" w:rsidRDefault="00901C8B" w:rsidP="00BE47C7">
      <w:pPr>
        <w:ind w:firstLine="567"/>
      </w:pPr>
      <w:r w:rsidRPr="00901C8B">
        <w:t>Lhůty a vymezení volebních dnů podle příslušných zákonů o volbách nejsou korespondenčním hlasováním dotčeny.</w:t>
      </w:r>
    </w:p>
    <w:p w14:paraId="11187EF3" w14:textId="77777777" w:rsidR="00BE47C7" w:rsidRDefault="00BE47C7" w:rsidP="00901C8B">
      <w:pPr>
        <w:rPr>
          <w:b/>
          <w:bCs/>
        </w:rPr>
      </w:pPr>
    </w:p>
    <w:p w14:paraId="6526335B" w14:textId="4F126E26" w:rsidR="00901C8B" w:rsidRPr="00901C8B" w:rsidRDefault="00901C8B" w:rsidP="00BE47C7">
      <w:pPr>
        <w:jc w:val="center"/>
      </w:pPr>
      <w:r w:rsidRPr="00901C8B">
        <w:rPr>
          <w:b/>
          <w:bCs/>
        </w:rPr>
        <w:t>§ 10</w:t>
      </w:r>
    </w:p>
    <w:p w14:paraId="058D25B2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Zmocňovací ustanovení</w:t>
      </w:r>
    </w:p>
    <w:p w14:paraId="4AFD445C" w14:textId="77777777" w:rsidR="00BE47C7" w:rsidRDefault="00BE47C7" w:rsidP="00901C8B"/>
    <w:p w14:paraId="12EBC5E7" w14:textId="73CAED44" w:rsidR="00901C8B" w:rsidRPr="00901C8B" w:rsidRDefault="00901C8B" w:rsidP="00BE47C7">
      <w:pPr>
        <w:ind w:firstLine="567"/>
      </w:pPr>
      <w:r w:rsidRPr="00901C8B">
        <w:t>Vláda stanoví nařízením územní obvody, popřípadě části územních obvodů zastupitelských úřadů, v nichž mohou voliči využít korespondenční hlasování; vychází při tom z dostupnosti a podmínek poskytování poštovních služeb na příslušném území, a to s ohledem na infrastrukturu, vnitropolitickou situaci, válečný konflikt, přírodní katastrofu nebo jinou obdobnou situaci.</w:t>
      </w:r>
    </w:p>
    <w:p w14:paraId="3DD7E062" w14:textId="77777777" w:rsidR="00BE47C7" w:rsidRDefault="00BE47C7" w:rsidP="00901C8B">
      <w:pPr>
        <w:rPr>
          <w:b/>
          <w:bCs/>
        </w:rPr>
      </w:pPr>
    </w:p>
    <w:p w14:paraId="7A13F725" w14:textId="404F50B4" w:rsidR="00901C8B" w:rsidRPr="00901C8B" w:rsidRDefault="00901C8B" w:rsidP="00BE47C7">
      <w:pPr>
        <w:jc w:val="center"/>
      </w:pPr>
      <w:r w:rsidRPr="00901C8B">
        <w:rPr>
          <w:b/>
          <w:bCs/>
        </w:rPr>
        <w:lastRenderedPageBreak/>
        <w:t>§ 11</w:t>
      </w:r>
    </w:p>
    <w:p w14:paraId="6AFD4A8A" w14:textId="77777777" w:rsidR="00901C8B" w:rsidRPr="00BE47C7" w:rsidRDefault="00901C8B" w:rsidP="00BE47C7">
      <w:pPr>
        <w:jc w:val="center"/>
        <w:rPr>
          <w:u w:val="single"/>
        </w:rPr>
      </w:pPr>
      <w:r w:rsidRPr="00BE47C7">
        <w:rPr>
          <w:b/>
          <w:bCs/>
          <w:u w:val="single"/>
        </w:rPr>
        <w:t>Přechodná ustanovení</w:t>
      </w:r>
    </w:p>
    <w:p w14:paraId="18A9CD5B" w14:textId="77777777" w:rsidR="00BE47C7" w:rsidRDefault="00BE47C7" w:rsidP="00901C8B"/>
    <w:p w14:paraId="122172F7" w14:textId="1DC7E506" w:rsidR="00901C8B" w:rsidRPr="00BE47C7" w:rsidRDefault="00901C8B" w:rsidP="00BE47C7">
      <w:pPr>
        <w:ind w:firstLine="567"/>
      </w:pPr>
      <w:r w:rsidRPr="00BE47C7">
        <w:t>(1) Pro volby vyhlášené přede dnem 1. ledna 2025 se korespondenční hlasování nepoužije.</w:t>
      </w:r>
    </w:p>
    <w:p w14:paraId="0B0196D9" w14:textId="77777777" w:rsidR="00BE47C7" w:rsidRPr="00BE47C7" w:rsidRDefault="00BE47C7" w:rsidP="00BE47C7">
      <w:pPr>
        <w:ind w:firstLine="567"/>
      </w:pPr>
    </w:p>
    <w:p w14:paraId="284437B0" w14:textId="4537DC0C" w:rsidR="00901C8B" w:rsidRPr="00BE47C7" w:rsidRDefault="00901C8B" w:rsidP="00BE47C7">
      <w:pPr>
        <w:ind w:firstLine="567"/>
      </w:pPr>
      <w:r w:rsidRPr="00BE47C7">
        <w:t>(2) Přede dnem 1. dubna 2025 nelze žádost o vydání písemností ke korespondenčnímu hlasování podat způsobem podle </w:t>
      </w:r>
      <w:hyperlink r:id="rId72" w:anchor="L184" w:history="1">
        <w:r w:rsidRPr="00BE47C7">
          <w:rPr>
            <w:rStyle w:val="Hypertextovodkaz"/>
            <w:color w:val="auto"/>
            <w:u w:val="none"/>
          </w:rPr>
          <w:t>§ 4 odst. 3 písm. b)</w:t>
        </w:r>
      </w:hyperlink>
      <w:r w:rsidRPr="00BE47C7">
        <w:t>.</w:t>
      </w:r>
    </w:p>
    <w:p w14:paraId="6B1AA323" w14:textId="77777777" w:rsidR="00BE47C7" w:rsidRPr="00BE47C7" w:rsidRDefault="00BE47C7" w:rsidP="00901C8B">
      <w:pPr>
        <w:rPr>
          <w:b/>
          <w:bCs/>
        </w:rPr>
      </w:pPr>
    </w:p>
    <w:p w14:paraId="5C191920" w14:textId="5704B82E" w:rsidR="00901C8B" w:rsidRPr="00BE47C7" w:rsidRDefault="00901C8B" w:rsidP="00BE47C7">
      <w:pPr>
        <w:shd w:val="clear" w:color="auto" w:fill="000000" w:themeFill="text1"/>
        <w:jc w:val="center"/>
        <w:rPr>
          <w:rFonts w:ascii="Arial Black" w:hAnsi="Arial Black"/>
          <w:sz w:val="20"/>
          <w:szCs w:val="20"/>
        </w:rPr>
      </w:pPr>
      <w:r w:rsidRPr="00BE47C7">
        <w:rPr>
          <w:rFonts w:ascii="Arial Black" w:hAnsi="Arial Black"/>
          <w:b/>
          <w:bCs/>
          <w:sz w:val="20"/>
          <w:szCs w:val="20"/>
        </w:rPr>
        <w:t>ČÁST DEVÁTÁ</w:t>
      </w:r>
    </w:p>
    <w:p w14:paraId="49E5D7B0" w14:textId="77777777" w:rsidR="00901C8B" w:rsidRPr="00BE47C7" w:rsidRDefault="00901C8B" w:rsidP="00BE47C7">
      <w:pPr>
        <w:shd w:val="clear" w:color="auto" w:fill="000000" w:themeFill="text1"/>
        <w:jc w:val="center"/>
        <w:rPr>
          <w:rFonts w:ascii="Arial Black" w:hAnsi="Arial Black"/>
          <w:sz w:val="20"/>
          <w:szCs w:val="20"/>
        </w:rPr>
      </w:pPr>
      <w:r w:rsidRPr="00BE47C7">
        <w:rPr>
          <w:rFonts w:ascii="Arial Black" w:hAnsi="Arial Black"/>
          <w:b/>
          <w:bCs/>
          <w:sz w:val="20"/>
          <w:szCs w:val="20"/>
        </w:rPr>
        <w:t>ÚČINNOST</w:t>
      </w:r>
    </w:p>
    <w:p w14:paraId="0143585E" w14:textId="77777777" w:rsidR="00BE47C7" w:rsidRPr="00BE47C7" w:rsidRDefault="00BE47C7" w:rsidP="00901C8B">
      <w:pPr>
        <w:rPr>
          <w:b/>
          <w:bCs/>
        </w:rPr>
      </w:pPr>
    </w:p>
    <w:p w14:paraId="11904678" w14:textId="77F15B2A" w:rsidR="00901C8B" w:rsidRPr="00BE47C7" w:rsidRDefault="00901C8B" w:rsidP="00BE47C7">
      <w:pPr>
        <w:jc w:val="center"/>
      </w:pPr>
      <w:r w:rsidRPr="00BE47C7">
        <w:rPr>
          <w:b/>
          <w:bCs/>
        </w:rPr>
        <w:t>Čl. X</w:t>
      </w:r>
    </w:p>
    <w:p w14:paraId="49D8FC75" w14:textId="77777777" w:rsidR="00BE47C7" w:rsidRPr="00BE47C7" w:rsidRDefault="00BE47C7" w:rsidP="00901C8B"/>
    <w:p w14:paraId="66EC20AA" w14:textId="0FA1B63D" w:rsidR="00901C8B" w:rsidRPr="00BE47C7" w:rsidRDefault="00901C8B" w:rsidP="00BE47C7">
      <w:pPr>
        <w:ind w:firstLine="567"/>
      </w:pPr>
      <w:r w:rsidRPr="00BE47C7">
        <w:t>Tento zákon nabývá účinnosti dnem 1. ledna 2026, s výjimkou ustanovení </w:t>
      </w:r>
      <w:hyperlink r:id="rId73" w:anchor="L87" w:history="1">
        <w:r w:rsidRPr="00BE47C7">
          <w:rPr>
            <w:rStyle w:val="Hypertextovodkaz"/>
            <w:color w:val="auto"/>
            <w:u w:val="none"/>
          </w:rPr>
          <w:t>čl. II bodů 1</w:t>
        </w:r>
      </w:hyperlink>
      <w:r w:rsidRPr="00BE47C7">
        <w:t> až </w:t>
      </w:r>
      <w:hyperlink r:id="rId74" w:anchor="L99" w:history="1">
        <w:r w:rsidRPr="00BE47C7">
          <w:rPr>
            <w:rStyle w:val="Hypertextovodkaz"/>
            <w:color w:val="auto"/>
            <w:u w:val="none"/>
          </w:rPr>
          <w:t>5</w:t>
        </w:r>
      </w:hyperlink>
      <w:r w:rsidRPr="00BE47C7">
        <w:t> a </w:t>
      </w:r>
      <w:hyperlink r:id="rId75" w:anchor="L113" w:history="1">
        <w:r w:rsidRPr="00BE47C7">
          <w:rPr>
            <w:rStyle w:val="Hypertextovodkaz"/>
            <w:color w:val="auto"/>
            <w:u w:val="none"/>
          </w:rPr>
          <w:t>10</w:t>
        </w:r>
      </w:hyperlink>
      <w:r w:rsidRPr="00BE47C7">
        <w:t>, </w:t>
      </w:r>
      <w:hyperlink r:id="rId76" w:anchor="L115" w:history="1">
        <w:r w:rsidRPr="00BE47C7">
          <w:rPr>
            <w:rStyle w:val="Hypertextovodkaz"/>
            <w:color w:val="auto"/>
            <w:u w:val="none"/>
          </w:rPr>
          <w:t>čl. III</w:t>
        </w:r>
      </w:hyperlink>
      <w:r w:rsidRPr="00BE47C7">
        <w:t>, </w:t>
      </w:r>
      <w:hyperlink r:id="rId77" w:anchor="L149" w:history="1">
        <w:r w:rsidRPr="00BE47C7">
          <w:rPr>
            <w:rStyle w:val="Hypertextovodkaz"/>
            <w:color w:val="auto"/>
            <w:u w:val="none"/>
          </w:rPr>
          <w:t>čl. VII bodu 1</w:t>
        </w:r>
      </w:hyperlink>
      <w:r w:rsidRPr="00BE47C7">
        <w:t>, </w:t>
      </w:r>
      <w:hyperlink r:id="rId78" w:anchor="L160" w:history="1">
        <w:r w:rsidRPr="00BE47C7">
          <w:rPr>
            <w:rStyle w:val="Hypertextovodkaz"/>
            <w:color w:val="auto"/>
            <w:u w:val="none"/>
          </w:rPr>
          <w:t>čl. VIII</w:t>
        </w:r>
      </w:hyperlink>
      <w:r w:rsidRPr="00BE47C7">
        <w:t> a </w:t>
      </w:r>
      <w:hyperlink r:id="rId79" w:anchor="L164" w:history="1">
        <w:r w:rsidRPr="00BE47C7">
          <w:rPr>
            <w:rStyle w:val="Hypertextovodkaz"/>
            <w:color w:val="auto"/>
            <w:u w:val="none"/>
          </w:rPr>
          <w:t>IX</w:t>
        </w:r>
      </w:hyperlink>
      <w:r w:rsidRPr="00BE47C7">
        <w:t>, která nabývají účinnosti dnem 1. ledna 2025.</w:t>
      </w:r>
    </w:p>
    <w:p w14:paraId="26E4A118" w14:textId="77777777" w:rsidR="00BE47C7" w:rsidRDefault="00BE47C7" w:rsidP="00901C8B"/>
    <w:p w14:paraId="28B6BCCA" w14:textId="77777777" w:rsidR="00BE47C7" w:rsidRDefault="00BE47C7" w:rsidP="00901C8B"/>
    <w:p w14:paraId="016C003E" w14:textId="77777777" w:rsidR="00BE47C7" w:rsidRPr="00BE47C7" w:rsidRDefault="00BE47C7" w:rsidP="00901C8B"/>
    <w:p w14:paraId="0BAE0702" w14:textId="2459DF9F" w:rsidR="00901C8B" w:rsidRPr="00BE47C7" w:rsidRDefault="00901C8B" w:rsidP="00BE47C7">
      <w:pPr>
        <w:jc w:val="center"/>
      </w:pPr>
      <w:r w:rsidRPr="00BE47C7">
        <w:t>Pekarová Adamová v. r.</w:t>
      </w:r>
    </w:p>
    <w:p w14:paraId="2E4F84C3" w14:textId="77777777" w:rsidR="00901C8B" w:rsidRPr="00BE47C7" w:rsidRDefault="00901C8B" w:rsidP="00BE47C7">
      <w:pPr>
        <w:jc w:val="center"/>
      </w:pPr>
      <w:r w:rsidRPr="00BE47C7">
        <w:t>Pavel v. r.</w:t>
      </w:r>
    </w:p>
    <w:p w14:paraId="3BA4E6AF" w14:textId="77777777" w:rsidR="00901C8B" w:rsidRPr="00BE47C7" w:rsidRDefault="00901C8B" w:rsidP="00BE47C7">
      <w:pPr>
        <w:jc w:val="center"/>
      </w:pPr>
      <w:r w:rsidRPr="00BE47C7">
        <w:t>Fiala v. r.</w:t>
      </w:r>
    </w:p>
    <w:p w14:paraId="4FBB486C" w14:textId="77777777" w:rsidR="00BE47C7" w:rsidRDefault="00BE47C7" w:rsidP="00901C8B"/>
    <w:p w14:paraId="7BDD0C01" w14:textId="77777777" w:rsidR="00901C8B" w:rsidRDefault="00901C8B" w:rsidP="00901C8B"/>
    <w:p w14:paraId="70C58750" w14:textId="77777777" w:rsidR="00BE47C7" w:rsidRDefault="00BE47C7" w:rsidP="00901C8B"/>
    <w:p w14:paraId="40DF66F9" w14:textId="77777777" w:rsidR="00BE47C7" w:rsidRPr="00026CAC" w:rsidRDefault="00BE47C7" w:rsidP="00BE47C7">
      <w:pPr>
        <w:pBdr>
          <w:bottom w:val="dashDotStroked" w:sz="24" w:space="1" w:color="auto"/>
        </w:pBdr>
        <w:shd w:val="clear" w:color="auto" w:fill="FFFFFF"/>
        <w:rPr>
          <w:rFonts w:eastAsia="Times New Roman"/>
          <w:kern w:val="0"/>
          <w:sz w:val="20"/>
          <w:szCs w:val="20"/>
          <w:lang w:eastAsia="cs-CZ"/>
          <w14:ligatures w14:val="none"/>
        </w:rPr>
      </w:pPr>
    </w:p>
    <w:p w14:paraId="426F3F62" w14:textId="77777777" w:rsidR="00BE47C7" w:rsidRDefault="00BE47C7" w:rsidP="00901C8B"/>
    <w:p w14:paraId="5233E2E6" w14:textId="1BA5E3FC" w:rsidR="00901C8B" w:rsidRDefault="00901C8B" w:rsidP="00901C8B"/>
    <w:p w14:paraId="0EB4797D" w14:textId="77777777" w:rsidR="00901C8B" w:rsidRDefault="00901C8B" w:rsidP="00901C8B"/>
    <w:p w14:paraId="334E6699" w14:textId="77777777" w:rsidR="00901C8B" w:rsidRDefault="00901C8B" w:rsidP="00901C8B"/>
    <w:p w14:paraId="0A5FE376" w14:textId="77777777" w:rsidR="00901C8B" w:rsidRPr="00901C8B" w:rsidRDefault="00901C8B" w:rsidP="00901C8B"/>
    <w:sectPr w:rsidR="00901C8B" w:rsidRPr="00901C8B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FF58" w14:textId="77777777" w:rsidR="00901C8B" w:rsidRDefault="00901C8B" w:rsidP="00901C8B">
      <w:r>
        <w:separator/>
      </w:r>
    </w:p>
  </w:endnote>
  <w:endnote w:type="continuationSeparator" w:id="0">
    <w:p w14:paraId="00F76FF1" w14:textId="77777777" w:rsidR="00901C8B" w:rsidRDefault="00901C8B" w:rsidP="009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F58D" w14:textId="77777777" w:rsidR="00A83377" w:rsidRDefault="00A833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58E4" w14:textId="7A08BC61" w:rsidR="00901C8B" w:rsidRDefault="00901C8B" w:rsidP="00901C8B">
    <w:pPr>
      <w:pStyle w:val="Zpat"/>
      <w:jc w:val="center"/>
    </w:pPr>
    <w:r w:rsidRPr="00225215">
      <w:rPr>
        <w:rStyle w:val="slostrnky"/>
        <w:rFonts w:ascii="Verdana" w:hAnsi="Verdana"/>
        <w:sz w:val="16"/>
        <w:szCs w:val="16"/>
      </w:rPr>
      <w:fldChar w:fldCharType="begin"/>
    </w:r>
    <w:r w:rsidRPr="00225215">
      <w:rPr>
        <w:rStyle w:val="slostrnky"/>
        <w:rFonts w:ascii="Verdana" w:hAnsi="Verdana"/>
        <w:sz w:val="16"/>
        <w:szCs w:val="16"/>
      </w:rPr>
      <w:instrText xml:space="preserve"> PAGE </w:instrText>
    </w:r>
    <w:r w:rsidRPr="00225215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225215">
      <w:rPr>
        <w:rStyle w:val="slostrnky"/>
        <w:rFonts w:ascii="Verdana" w:hAnsi="Verdana"/>
        <w:sz w:val="16"/>
        <w:szCs w:val="16"/>
      </w:rPr>
      <w:fldChar w:fldCharType="end"/>
    </w:r>
    <w:r w:rsidRPr="00225215">
      <w:rPr>
        <w:rFonts w:ascii="Verdana" w:hAnsi="Verdana"/>
        <w:sz w:val="16"/>
        <w:szCs w:val="16"/>
      </w:rPr>
      <w:t xml:space="preserve"> z </w:t>
    </w:r>
    <w:r w:rsidRPr="00225215">
      <w:rPr>
        <w:rStyle w:val="slostrnky"/>
        <w:rFonts w:ascii="Verdana" w:hAnsi="Verdana"/>
        <w:sz w:val="16"/>
        <w:szCs w:val="16"/>
      </w:rPr>
      <w:fldChar w:fldCharType="begin"/>
    </w:r>
    <w:r w:rsidRPr="00225215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225215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62</w:t>
    </w:r>
    <w:r w:rsidRPr="00225215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4ADA" w14:textId="77777777" w:rsidR="00A83377" w:rsidRDefault="00A83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E5CC0" w14:textId="77777777" w:rsidR="00901C8B" w:rsidRDefault="00901C8B" w:rsidP="00901C8B">
      <w:r>
        <w:separator/>
      </w:r>
    </w:p>
  </w:footnote>
  <w:footnote w:type="continuationSeparator" w:id="0">
    <w:p w14:paraId="11D9907C" w14:textId="77777777" w:rsidR="00901C8B" w:rsidRDefault="00901C8B" w:rsidP="0090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709B" w14:textId="77777777" w:rsidR="00A83377" w:rsidRDefault="00A833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8485" w14:textId="36A858FA" w:rsidR="00BE47C7" w:rsidRDefault="00901C8B" w:rsidP="00901C8B">
    <w:pPr>
      <w:pStyle w:val="Zhlav"/>
      <w:rPr>
        <w:i/>
        <w:iCs/>
        <w:sz w:val="18"/>
        <w:szCs w:val="18"/>
      </w:rPr>
    </w:pPr>
    <w:bookmarkStart w:id="0" w:name="_Hlk190678782"/>
    <w:r w:rsidRPr="00C47161">
      <w:rPr>
        <w:i/>
        <w:iCs/>
        <w:sz w:val="18"/>
        <w:szCs w:val="18"/>
      </w:rPr>
      <w:t>Stav k </w:t>
    </w:r>
    <w:r>
      <w:rPr>
        <w:i/>
        <w:iCs/>
        <w:sz w:val="18"/>
        <w:szCs w:val="18"/>
      </w:rPr>
      <w:t>0</w:t>
    </w:r>
    <w:r w:rsidR="00A83377"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>/202</w:t>
    </w:r>
    <w:r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 xml:space="preserve">                                 </w:t>
    </w:r>
    <w:r>
      <w:rPr>
        <w:i/>
        <w:iCs/>
        <w:sz w:val="18"/>
        <w:szCs w:val="18"/>
      </w:rPr>
      <w:tab/>
    </w:r>
    <w:r w:rsidRPr="00C47161"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t xml:space="preserve">                                                       </w:t>
    </w:r>
    <w:r w:rsidR="00BE47C7">
      <w:rPr>
        <w:i/>
        <w:iCs/>
        <w:sz w:val="18"/>
        <w:szCs w:val="18"/>
      </w:rPr>
      <w:t xml:space="preserve">      </w:t>
    </w:r>
    <w:r w:rsidRPr="00C47161">
      <w:rPr>
        <w:i/>
        <w:iCs/>
        <w:sz w:val="18"/>
        <w:szCs w:val="18"/>
      </w:rPr>
      <w:t>zák. č.</w:t>
    </w:r>
    <w:r>
      <w:rPr>
        <w:i/>
        <w:iCs/>
        <w:sz w:val="18"/>
        <w:szCs w:val="18"/>
      </w:rPr>
      <w:t xml:space="preserve"> 2</w:t>
    </w:r>
    <w:r w:rsidR="00BE47C7">
      <w:rPr>
        <w:i/>
        <w:iCs/>
        <w:sz w:val="18"/>
        <w:szCs w:val="18"/>
      </w:rPr>
      <w:t>68</w:t>
    </w:r>
    <w:r>
      <w:rPr>
        <w:i/>
        <w:iCs/>
        <w:sz w:val="18"/>
        <w:szCs w:val="18"/>
      </w:rPr>
      <w:t>/</w:t>
    </w:r>
    <w:r w:rsidR="00BE47C7">
      <w:rPr>
        <w:i/>
        <w:iCs/>
        <w:sz w:val="18"/>
        <w:szCs w:val="18"/>
      </w:rPr>
      <w:t>2024</w:t>
    </w:r>
    <w:r>
      <w:rPr>
        <w:i/>
        <w:iCs/>
        <w:sz w:val="18"/>
        <w:szCs w:val="18"/>
      </w:rPr>
      <w:t xml:space="preserve"> </w:t>
    </w:r>
    <w:r w:rsidRPr="00C47161">
      <w:rPr>
        <w:i/>
        <w:iCs/>
        <w:sz w:val="18"/>
        <w:szCs w:val="18"/>
      </w:rPr>
      <w:t xml:space="preserve">Sb., </w:t>
    </w:r>
    <w:r w:rsidR="00BE47C7">
      <w:rPr>
        <w:i/>
        <w:iCs/>
        <w:sz w:val="18"/>
        <w:szCs w:val="18"/>
      </w:rPr>
      <w:t xml:space="preserve">kterým se mění zák. č. 88/2024 Sb., </w:t>
    </w:r>
    <w:r w:rsidRPr="00C47161">
      <w:rPr>
        <w:i/>
        <w:iCs/>
        <w:sz w:val="18"/>
        <w:szCs w:val="18"/>
      </w:rPr>
      <w:t xml:space="preserve"> </w:t>
    </w:r>
    <w:r w:rsidR="00BE47C7">
      <w:rPr>
        <w:i/>
        <w:iCs/>
        <w:sz w:val="18"/>
        <w:szCs w:val="18"/>
      </w:rPr>
      <w:t xml:space="preserve"> </w:t>
    </w:r>
  </w:p>
  <w:p w14:paraId="6EC914CA" w14:textId="0551C4CF" w:rsidR="00BE47C7" w:rsidRDefault="00BE47C7" w:rsidP="00901C8B">
    <w:pPr>
      <w:pStyle w:val="Zhlav"/>
      <w:rPr>
        <w:i/>
        <w:iCs/>
        <w:sz w:val="18"/>
        <w:szCs w:val="18"/>
      </w:rPr>
    </w:pPr>
    <w:r>
      <w:rPr>
        <w:i/>
        <w:iCs/>
        <w:sz w:val="18"/>
        <w:szCs w:val="18"/>
      </w:rPr>
      <w:t>(pro účel konání V-PS 2025 – korespondenční hlasování v zahr.)            o správě voleb, a některé další zákony</w:t>
    </w:r>
  </w:p>
  <w:bookmarkEnd w:id="0"/>
  <w:p w14:paraId="20268876" w14:textId="77777777" w:rsidR="00901C8B" w:rsidRDefault="00901C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5F17" w14:textId="77777777" w:rsidR="00A83377" w:rsidRDefault="00A833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880"/>
    <w:multiLevelType w:val="hybridMultilevel"/>
    <w:tmpl w:val="32A8C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AFA"/>
    <w:multiLevelType w:val="hybridMultilevel"/>
    <w:tmpl w:val="27CAC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E33"/>
    <w:multiLevelType w:val="hybridMultilevel"/>
    <w:tmpl w:val="8ED4E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2252"/>
    <w:multiLevelType w:val="hybridMultilevel"/>
    <w:tmpl w:val="9D149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76FF"/>
    <w:multiLevelType w:val="hybridMultilevel"/>
    <w:tmpl w:val="A37097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6B14"/>
    <w:multiLevelType w:val="hybridMultilevel"/>
    <w:tmpl w:val="36E440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F10"/>
    <w:multiLevelType w:val="hybridMultilevel"/>
    <w:tmpl w:val="16A8A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196C"/>
    <w:multiLevelType w:val="hybridMultilevel"/>
    <w:tmpl w:val="090A4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E25D1"/>
    <w:multiLevelType w:val="hybridMultilevel"/>
    <w:tmpl w:val="0D083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D0A8E"/>
    <w:multiLevelType w:val="hybridMultilevel"/>
    <w:tmpl w:val="4396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C7C69"/>
    <w:multiLevelType w:val="hybridMultilevel"/>
    <w:tmpl w:val="A23E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B37BB"/>
    <w:multiLevelType w:val="hybridMultilevel"/>
    <w:tmpl w:val="B08C9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771B"/>
    <w:multiLevelType w:val="hybridMultilevel"/>
    <w:tmpl w:val="26B07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66D4"/>
    <w:multiLevelType w:val="hybridMultilevel"/>
    <w:tmpl w:val="55AE6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01318">
    <w:abstractNumId w:val="7"/>
  </w:num>
  <w:num w:numId="2" w16cid:durableId="1069378814">
    <w:abstractNumId w:val="13"/>
  </w:num>
  <w:num w:numId="3" w16cid:durableId="25252894">
    <w:abstractNumId w:val="9"/>
  </w:num>
  <w:num w:numId="4" w16cid:durableId="1972058485">
    <w:abstractNumId w:val="6"/>
  </w:num>
  <w:num w:numId="5" w16cid:durableId="2116436508">
    <w:abstractNumId w:val="12"/>
  </w:num>
  <w:num w:numId="6" w16cid:durableId="477040152">
    <w:abstractNumId w:val="4"/>
  </w:num>
  <w:num w:numId="7" w16cid:durableId="1947496826">
    <w:abstractNumId w:val="3"/>
  </w:num>
  <w:num w:numId="8" w16cid:durableId="1027944638">
    <w:abstractNumId w:val="0"/>
  </w:num>
  <w:num w:numId="9" w16cid:durableId="1407069061">
    <w:abstractNumId w:val="8"/>
  </w:num>
  <w:num w:numId="10" w16cid:durableId="289551665">
    <w:abstractNumId w:val="11"/>
  </w:num>
  <w:num w:numId="11" w16cid:durableId="282467172">
    <w:abstractNumId w:val="1"/>
  </w:num>
  <w:num w:numId="12" w16cid:durableId="1324553991">
    <w:abstractNumId w:val="5"/>
  </w:num>
  <w:num w:numId="13" w16cid:durableId="320815798">
    <w:abstractNumId w:val="2"/>
  </w:num>
  <w:num w:numId="14" w16cid:durableId="881753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8B"/>
    <w:rsid w:val="000C5752"/>
    <w:rsid w:val="00236075"/>
    <w:rsid w:val="00310ED1"/>
    <w:rsid w:val="003224FD"/>
    <w:rsid w:val="003902ED"/>
    <w:rsid w:val="00401076"/>
    <w:rsid w:val="006C35F7"/>
    <w:rsid w:val="008F7382"/>
    <w:rsid w:val="00901C8B"/>
    <w:rsid w:val="009661A9"/>
    <w:rsid w:val="00A459DA"/>
    <w:rsid w:val="00A61E3C"/>
    <w:rsid w:val="00A83377"/>
    <w:rsid w:val="00BE47C7"/>
    <w:rsid w:val="00CE7537"/>
    <w:rsid w:val="00D776AA"/>
    <w:rsid w:val="00D864CD"/>
    <w:rsid w:val="00D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E3FFC2"/>
  <w15:chartTrackingRefBased/>
  <w15:docId w15:val="{7E187B63-4611-4EAB-BFC6-947569DF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C8B"/>
  </w:style>
  <w:style w:type="paragraph" w:styleId="Nadpis1">
    <w:name w:val="heading 1"/>
    <w:basedOn w:val="Normln"/>
    <w:next w:val="Normln"/>
    <w:link w:val="Nadpis1Char"/>
    <w:uiPriority w:val="9"/>
    <w:qFormat/>
    <w:rsid w:val="00901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C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1C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1C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1C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1C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1C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C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1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C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1C8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1C8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1C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1C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1C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1C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1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1C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1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1C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1C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1C8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1C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1C8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1C8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01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C8B"/>
  </w:style>
  <w:style w:type="paragraph" w:styleId="Zpat">
    <w:name w:val="footer"/>
    <w:basedOn w:val="Normln"/>
    <w:link w:val="ZpatChar"/>
    <w:unhideWhenUsed/>
    <w:rsid w:val="00901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1C8B"/>
  </w:style>
  <w:style w:type="character" w:styleId="Hypertextovodkaz">
    <w:name w:val="Hyperlink"/>
    <w:basedOn w:val="Standardnpsmoodstavce"/>
    <w:uiPriority w:val="99"/>
    <w:unhideWhenUsed/>
    <w:rsid w:val="00901C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C8B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901C8B"/>
  </w:style>
  <w:style w:type="table" w:styleId="Mkatabulky">
    <w:name w:val="Table Grid"/>
    <w:basedOn w:val="Normlntabulka"/>
    <w:uiPriority w:val="39"/>
    <w:rsid w:val="009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3741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94046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367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84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91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713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2563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231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8473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7244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694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2991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0370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0536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042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820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7628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822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012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359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6647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6201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349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9948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760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8525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60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806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231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09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249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7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246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044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2237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93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824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2096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3129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5892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7919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839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8883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337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4687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802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482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818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939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909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961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4165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270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3581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83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4741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632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2970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1243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154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467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603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9501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263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396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177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463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9287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9566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080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9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2000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355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790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2296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7900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332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147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5334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0376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9275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666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851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1958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56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072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4939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9173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855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7790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550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045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7975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49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02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507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2701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5829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5391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8052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0904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689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1382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691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1593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85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7562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4382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7226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243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6055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735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6735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131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7557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6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48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8609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170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4786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045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8581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358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390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397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9776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1421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9545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177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073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622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3668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377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4589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639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020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735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806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562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2923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926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885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74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459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929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3225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335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678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430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8835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80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4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5917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60124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462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02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99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159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547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3874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694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720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160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8227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9565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468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1739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7627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4236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8900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4803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548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9467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166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4310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5100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187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574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303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7935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122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0386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2401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667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461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435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662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2232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814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564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4612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083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35318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506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7875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434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475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838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1458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7249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621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253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3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6673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102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386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092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874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3416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94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704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143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7555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939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182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3682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380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359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276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5561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506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70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1772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407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625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425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924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756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3223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0692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3576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72518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829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7002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415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7574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951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115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627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6163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9967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933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720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291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842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8597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2138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4762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306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533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4094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694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982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700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9090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266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772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7365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6842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66377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896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3696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709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25698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405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4449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7876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073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969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790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8489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957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0039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650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8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3202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932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261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7697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012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924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5586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7577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840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4833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0318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803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354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5372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5284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944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94951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05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4450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35052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8327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239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9421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886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59528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588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36857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xt.codexis.cz/legislativa/CR56128" TargetMode="External"/><Relationship Id="rId21" Type="http://schemas.openxmlformats.org/officeDocument/2006/relationships/hyperlink" Target="https://next.codexis.cz/legislativa/CR102128" TargetMode="External"/><Relationship Id="rId42" Type="http://schemas.openxmlformats.org/officeDocument/2006/relationships/hyperlink" Target="https://next.codexis.cz/legislativa/CR7297" TargetMode="External"/><Relationship Id="rId47" Type="http://schemas.openxmlformats.org/officeDocument/2006/relationships/hyperlink" Target="https://next.codexis.cz/legislativa/CR28733" TargetMode="External"/><Relationship Id="rId63" Type="http://schemas.openxmlformats.org/officeDocument/2006/relationships/hyperlink" Target="https://next.codexis.cz/legislativa/CR138709" TargetMode="External"/><Relationship Id="rId68" Type="http://schemas.openxmlformats.org/officeDocument/2006/relationships/hyperlink" Target="https://next.codexis.cz/legislativa/CR144519_2025_01_01?hash=match-0" TargetMode="External"/><Relationship Id="rId84" Type="http://schemas.openxmlformats.org/officeDocument/2006/relationships/header" Target="header3.xml"/><Relationship Id="rId16" Type="http://schemas.openxmlformats.org/officeDocument/2006/relationships/hyperlink" Target="https://next.codexis.cz/legislativa/CR100511" TargetMode="External"/><Relationship Id="rId11" Type="http://schemas.openxmlformats.org/officeDocument/2006/relationships/hyperlink" Target="https://next.codexis.cz/legislativa/CR4599" TargetMode="External"/><Relationship Id="rId32" Type="http://schemas.openxmlformats.org/officeDocument/2006/relationships/hyperlink" Target="https://next.codexis.cz/legislativa/CR116769" TargetMode="External"/><Relationship Id="rId37" Type="http://schemas.openxmlformats.org/officeDocument/2006/relationships/hyperlink" Target="https://next.codexis.cz/legislativa/CR959" TargetMode="External"/><Relationship Id="rId53" Type="http://schemas.openxmlformats.org/officeDocument/2006/relationships/hyperlink" Target="https://next.codexis.cz/legislativa/CR70276" TargetMode="External"/><Relationship Id="rId58" Type="http://schemas.openxmlformats.org/officeDocument/2006/relationships/hyperlink" Target="https://next.codexis.cz/legislativa/CR138710" TargetMode="External"/><Relationship Id="rId74" Type="http://schemas.openxmlformats.org/officeDocument/2006/relationships/hyperlink" Target="https://next.codexis.cz/legislativa/CR144519_2025_01_01?hash=match-0" TargetMode="External"/><Relationship Id="rId79" Type="http://schemas.openxmlformats.org/officeDocument/2006/relationships/hyperlink" Target="https://next.codexis.cz/legislativa/CR144519_2025_01_01?hash=match-0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next.codexis.cz/legislativa/CR101280" TargetMode="External"/><Relationship Id="rId14" Type="http://schemas.openxmlformats.org/officeDocument/2006/relationships/hyperlink" Target="https://next.codexis.cz/legislativa/CR6927?workspaceId=ee8f7c62-ebc9-4204-8f6d-51f286559588" TargetMode="External"/><Relationship Id="rId22" Type="http://schemas.openxmlformats.org/officeDocument/2006/relationships/hyperlink" Target="https://next.codexis.cz/legislativa/CR102348" TargetMode="External"/><Relationship Id="rId27" Type="http://schemas.openxmlformats.org/officeDocument/2006/relationships/hyperlink" Target="https://next.codexis.cz/legislativa/CR56129" TargetMode="External"/><Relationship Id="rId30" Type="http://schemas.openxmlformats.org/officeDocument/2006/relationships/hyperlink" Target="https://next.codexis.cz/legislativa/CR71784?workspaceId=ee8f7c62-ebc9-4204-8f6d-51f286559588" TargetMode="External"/><Relationship Id="rId35" Type="http://schemas.openxmlformats.org/officeDocument/2006/relationships/hyperlink" Target="https://next.codexis.cz/legislativa/CR138710" TargetMode="External"/><Relationship Id="rId43" Type="http://schemas.openxmlformats.org/officeDocument/2006/relationships/hyperlink" Target="https://next.codexis.cz/legislativa/CR8398" TargetMode="External"/><Relationship Id="rId48" Type="http://schemas.openxmlformats.org/officeDocument/2006/relationships/hyperlink" Target="https://next.codexis.cz/legislativa/CR42011" TargetMode="External"/><Relationship Id="rId56" Type="http://schemas.openxmlformats.org/officeDocument/2006/relationships/hyperlink" Target="https://next.codexis.cz/legislativa/CR138710" TargetMode="External"/><Relationship Id="rId64" Type="http://schemas.openxmlformats.org/officeDocument/2006/relationships/hyperlink" Target="https://next.codexis.cz/legislativa/CR144519_2025_01_01?hash=match-0" TargetMode="External"/><Relationship Id="rId69" Type="http://schemas.openxmlformats.org/officeDocument/2006/relationships/hyperlink" Target="https://next.codexis.cz/legislativa/CR144519_2025_01_01?hash=match-0" TargetMode="External"/><Relationship Id="rId77" Type="http://schemas.openxmlformats.org/officeDocument/2006/relationships/hyperlink" Target="https://next.codexis.cz/legislativa/CR144519_2025_01_01?hash=match-0" TargetMode="External"/><Relationship Id="rId8" Type="http://schemas.openxmlformats.org/officeDocument/2006/relationships/hyperlink" Target="https://next.codexis.cz/legislativa/CR959" TargetMode="External"/><Relationship Id="rId51" Type="http://schemas.openxmlformats.org/officeDocument/2006/relationships/hyperlink" Target="https://next.codexis.cz/legislativa/CR68466" TargetMode="External"/><Relationship Id="rId72" Type="http://schemas.openxmlformats.org/officeDocument/2006/relationships/hyperlink" Target="https://next.codexis.cz/legislativa/CR144519_2025_01_01?hash=match-0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next.codexis.cz/legislativa/CR100666" TargetMode="External"/><Relationship Id="rId17" Type="http://schemas.openxmlformats.org/officeDocument/2006/relationships/hyperlink" Target="https://next.codexis.cz/legislativa/CR20211" TargetMode="External"/><Relationship Id="rId25" Type="http://schemas.openxmlformats.org/officeDocument/2006/relationships/hyperlink" Target="https://next.codexis.cz/legislativa/CR27780" TargetMode="External"/><Relationship Id="rId33" Type="http://schemas.openxmlformats.org/officeDocument/2006/relationships/hyperlink" Target="https://next.codexis.cz/legislativa/CR128199" TargetMode="External"/><Relationship Id="rId38" Type="http://schemas.openxmlformats.org/officeDocument/2006/relationships/hyperlink" Target="https://next.codexis.cz/legislativa/CR959" TargetMode="External"/><Relationship Id="rId46" Type="http://schemas.openxmlformats.org/officeDocument/2006/relationships/hyperlink" Target="https://next.codexis.cz/legislativa/CR28733" TargetMode="External"/><Relationship Id="rId59" Type="http://schemas.openxmlformats.org/officeDocument/2006/relationships/hyperlink" Target="https://next.codexis.cz/legislativa/CR138709" TargetMode="External"/><Relationship Id="rId67" Type="http://schemas.openxmlformats.org/officeDocument/2006/relationships/hyperlink" Target="https://next.codexis.cz/legislativa/CR144519_2025_01_01?hash=match-0" TargetMode="External"/><Relationship Id="rId20" Type="http://schemas.openxmlformats.org/officeDocument/2006/relationships/hyperlink" Target="https://next.codexis.cz/legislativa/CR102074" TargetMode="External"/><Relationship Id="rId41" Type="http://schemas.openxmlformats.org/officeDocument/2006/relationships/hyperlink" Target="https://next.codexis.cz/legislativa/CR959" TargetMode="External"/><Relationship Id="rId54" Type="http://schemas.openxmlformats.org/officeDocument/2006/relationships/hyperlink" Target="https://next.codexis.cz/legislativa/CR71784" TargetMode="External"/><Relationship Id="rId62" Type="http://schemas.openxmlformats.org/officeDocument/2006/relationships/hyperlink" Target="https://next.codexis.cz/legislativa/CR138710" TargetMode="External"/><Relationship Id="rId70" Type="http://schemas.openxmlformats.org/officeDocument/2006/relationships/hyperlink" Target="https://next.codexis.cz/legislativa/CR144519_2025_01_01?hash=match-0" TargetMode="External"/><Relationship Id="rId75" Type="http://schemas.openxmlformats.org/officeDocument/2006/relationships/hyperlink" Target="https://next.codexis.cz/legislativa/CR144519_2025_01_01?hash=match-0" TargetMode="External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ext.codexis.cz/legislativa/CR20343" TargetMode="External"/><Relationship Id="rId23" Type="http://schemas.openxmlformats.org/officeDocument/2006/relationships/hyperlink" Target="https://next.codexis.cz/legislativa/CR17798" TargetMode="External"/><Relationship Id="rId28" Type="http://schemas.openxmlformats.org/officeDocument/2006/relationships/hyperlink" Target="https://next.codexis.cz/legislativa/CR68466" TargetMode="External"/><Relationship Id="rId36" Type="http://schemas.openxmlformats.org/officeDocument/2006/relationships/hyperlink" Target="https://next.codexis.cz/legislativa/CR959" TargetMode="External"/><Relationship Id="rId49" Type="http://schemas.openxmlformats.org/officeDocument/2006/relationships/hyperlink" Target="https://next.codexis.cz/legislativa/CR42037" TargetMode="External"/><Relationship Id="rId57" Type="http://schemas.openxmlformats.org/officeDocument/2006/relationships/hyperlink" Target="https://next.codexis.cz/legislativa/CR28733" TargetMode="External"/><Relationship Id="rId10" Type="http://schemas.openxmlformats.org/officeDocument/2006/relationships/hyperlink" Target="https://next.codexis.cz/legislativa/CR100700" TargetMode="External"/><Relationship Id="rId31" Type="http://schemas.openxmlformats.org/officeDocument/2006/relationships/hyperlink" Target="https://next.codexis.cz/legislativa/CR91095" TargetMode="External"/><Relationship Id="rId44" Type="http://schemas.openxmlformats.org/officeDocument/2006/relationships/hyperlink" Target="https://next.codexis.cz/legislativa/CR17044" TargetMode="External"/><Relationship Id="rId52" Type="http://schemas.openxmlformats.org/officeDocument/2006/relationships/hyperlink" Target="https://next.codexis.cz/legislativa/CR69478" TargetMode="External"/><Relationship Id="rId60" Type="http://schemas.openxmlformats.org/officeDocument/2006/relationships/hyperlink" Target="https://next.codexis.cz/legislativa/CR138710" TargetMode="External"/><Relationship Id="rId65" Type="http://schemas.openxmlformats.org/officeDocument/2006/relationships/hyperlink" Target="https://next.codexis.cz/legislativa/CR144519_2025_01_01?hash=match-0" TargetMode="External"/><Relationship Id="rId73" Type="http://schemas.openxmlformats.org/officeDocument/2006/relationships/hyperlink" Target="https://next.codexis.cz/legislativa/CR144519_2025_01_01?hash=match-0" TargetMode="External"/><Relationship Id="rId78" Type="http://schemas.openxmlformats.org/officeDocument/2006/relationships/hyperlink" Target="https://next.codexis.cz/legislativa/CR144519_2025_01_01?hash=match-0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xt.codexis.cz/legislativa/CR959" TargetMode="External"/><Relationship Id="rId13" Type="http://schemas.openxmlformats.org/officeDocument/2006/relationships/hyperlink" Target="https://next.codexis.cz/legislativa/CR5752" TargetMode="External"/><Relationship Id="rId18" Type="http://schemas.openxmlformats.org/officeDocument/2006/relationships/hyperlink" Target="https://next.codexis.cz/legislativa/CR8398" TargetMode="External"/><Relationship Id="rId39" Type="http://schemas.openxmlformats.org/officeDocument/2006/relationships/hyperlink" Target="https://next.codexis.cz/legislativa/CR959" TargetMode="External"/><Relationship Id="rId34" Type="http://schemas.openxmlformats.org/officeDocument/2006/relationships/hyperlink" Target="https://next.codexis.cz/legislativa/CR129286" TargetMode="External"/><Relationship Id="rId50" Type="http://schemas.openxmlformats.org/officeDocument/2006/relationships/hyperlink" Target="https://next.codexis.cz/legislativa/CR56128" TargetMode="External"/><Relationship Id="rId55" Type="http://schemas.openxmlformats.org/officeDocument/2006/relationships/hyperlink" Target="https://next.codexis.cz/legislativa/CR116769" TargetMode="External"/><Relationship Id="rId76" Type="http://schemas.openxmlformats.org/officeDocument/2006/relationships/hyperlink" Target="https://next.codexis.cz/legislativa/CR144519_2025_01_01?hash=match-0" TargetMode="External"/><Relationship Id="rId7" Type="http://schemas.openxmlformats.org/officeDocument/2006/relationships/hyperlink" Target="https://next.codexis.cz/legislativa/CR138709" TargetMode="External"/><Relationship Id="rId71" Type="http://schemas.openxmlformats.org/officeDocument/2006/relationships/hyperlink" Target="https://next.codexis.cz/legislativa/CR144519_2025_01_01?hash=match-0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xt.codexis.cz/legislativa/CR70276" TargetMode="External"/><Relationship Id="rId24" Type="http://schemas.openxmlformats.org/officeDocument/2006/relationships/hyperlink" Target="https://next.codexis.cz/legislativa/CR19361" TargetMode="External"/><Relationship Id="rId40" Type="http://schemas.openxmlformats.org/officeDocument/2006/relationships/hyperlink" Target="https://next.codexis.cz/legislativa/CR959" TargetMode="External"/><Relationship Id="rId45" Type="http://schemas.openxmlformats.org/officeDocument/2006/relationships/hyperlink" Target="https://next.codexis.cz/legislativa/CR28733" TargetMode="External"/><Relationship Id="rId66" Type="http://schemas.openxmlformats.org/officeDocument/2006/relationships/hyperlink" Target="https://next.codexis.cz/legislativa/CR144519_2025_01_01?hash=match-0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next.codexis.cz/legislativa/CR138709" TargetMode="External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2850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7</cp:revision>
  <dcterms:created xsi:type="dcterms:W3CDTF">2025-02-17T09:42:00Z</dcterms:created>
  <dcterms:modified xsi:type="dcterms:W3CDTF">2025-05-02T08:30:00Z</dcterms:modified>
</cp:coreProperties>
</file>